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B400D" w14:textId="553FFF10" w:rsidR="00FA1245" w:rsidRPr="00350F4F" w:rsidRDefault="00FA1245" w:rsidP="00FA1245">
      <w:pPr>
        <w:jc w:val="right"/>
        <w:rPr>
          <w:rFonts w:asciiTheme="majorEastAsia" w:eastAsiaTheme="majorEastAsia" w:hAnsiTheme="majorEastAsia"/>
          <w:sz w:val="22"/>
        </w:rPr>
      </w:pPr>
    </w:p>
    <w:p w14:paraId="2044E65A" w14:textId="77777777" w:rsidR="00FA1245" w:rsidRPr="00350F4F" w:rsidRDefault="00CD10F6" w:rsidP="005B2A91">
      <w:pPr>
        <w:spacing w:line="180" w:lineRule="auto"/>
        <w:jc w:val="center"/>
        <w:rPr>
          <w:rFonts w:asciiTheme="majorEastAsia" w:eastAsiaTheme="majorEastAsia" w:hAnsiTheme="majorEastAsia"/>
          <w:sz w:val="22"/>
        </w:rPr>
      </w:pPr>
      <w:r w:rsidRPr="00350F4F">
        <w:rPr>
          <w:rFonts w:asciiTheme="majorEastAsia" w:eastAsiaTheme="majorEastAsia" w:hAnsiTheme="majorEastAsia" w:hint="eastAsia"/>
          <w:sz w:val="22"/>
        </w:rPr>
        <w:t xml:space="preserve">　　</w:t>
      </w:r>
      <w:r w:rsidR="00FA1245" w:rsidRPr="00350F4F">
        <w:rPr>
          <w:rFonts w:asciiTheme="majorEastAsia" w:eastAsiaTheme="majorEastAsia" w:hAnsiTheme="majorEastAsia" w:hint="eastAsia"/>
          <w:sz w:val="22"/>
        </w:rPr>
        <w:t>ワーク</w:t>
      </w:r>
      <w:r w:rsidR="00FA1245" w:rsidRPr="00350F4F">
        <w:rPr>
          <w:rFonts w:asciiTheme="majorEastAsia" w:eastAsiaTheme="majorEastAsia" w:hAnsiTheme="majorEastAsia"/>
          <w:sz w:val="22"/>
        </w:rPr>
        <w:t>・ライフ・バランス等の推進に関する指標</w:t>
      </w:r>
      <w:r w:rsidR="00FA1245" w:rsidRPr="00350F4F">
        <w:rPr>
          <w:rFonts w:asciiTheme="majorEastAsia" w:eastAsiaTheme="majorEastAsia" w:hAnsiTheme="majorEastAsia" w:hint="eastAsia"/>
          <w:sz w:val="22"/>
        </w:rPr>
        <w:t>について適合状況</w:t>
      </w:r>
    </w:p>
    <w:p w14:paraId="0E45CF72" w14:textId="77777777" w:rsidR="00FA1245" w:rsidRPr="00350F4F" w:rsidRDefault="00FA1245" w:rsidP="005B2A91">
      <w:pPr>
        <w:spacing w:line="180" w:lineRule="auto"/>
        <w:jc w:val="left"/>
        <w:rPr>
          <w:rFonts w:asciiTheme="majorEastAsia" w:eastAsiaTheme="majorEastAsia" w:hAnsiTheme="majorEastAsia"/>
          <w:sz w:val="22"/>
        </w:rPr>
      </w:pPr>
    </w:p>
    <w:p w14:paraId="273401D9" w14:textId="77777777" w:rsidR="00FA1245" w:rsidRPr="00350F4F" w:rsidRDefault="00FA1245" w:rsidP="005B2A91">
      <w:pPr>
        <w:pStyle w:val="a4"/>
        <w:numPr>
          <w:ilvl w:val="0"/>
          <w:numId w:val="1"/>
        </w:numPr>
        <w:spacing w:line="180" w:lineRule="auto"/>
        <w:ind w:leftChars="0"/>
        <w:jc w:val="left"/>
        <w:rPr>
          <w:rFonts w:asciiTheme="majorEastAsia" w:eastAsiaTheme="majorEastAsia" w:hAnsiTheme="majorEastAsia"/>
          <w:sz w:val="20"/>
          <w:szCs w:val="20"/>
        </w:rPr>
      </w:pPr>
      <w:r w:rsidRPr="00350F4F">
        <w:rPr>
          <w:rFonts w:asciiTheme="majorEastAsia" w:eastAsiaTheme="majorEastAsia" w:hAnsiTheme="majorEastAsia" w:hint="eastAsia"/>
          <w:sz w:val="20"/>
          <w:szCs w:val="20"/>
        </w:rPr>
        <w:t>１</w:t>
      </w:r>
      <w:r w:rsidRPr="00350F4F">
        <w:rPr>
          <w:rFonts w:asciiTheme="majorEastAsia" w:eastAsiaTheme="majorEastAsia" w:hAnsiTheme="majorEastAsia"/>
          <w:sz w:val="20"/>
          <w:szCs w:val="20"/>
        </w:rPr>
        <w:t>～３の</w:t>
      </w:r>
      <w:r w:rsidRPr="00350F4F">
        <w:rPr>
          <w:rFonts w:asciiTheme="majorEastAsia" w:eastAsiaTheme="majorEastAsia" w:hAnsiTheme="majorEastAsia" w:hint="eastAsia"/>
          <w:sz w:val="20"/>
          <w:szCs w:val="20"/>
        </w:rPr>
        <w:t>全項目</w:t>
      </w:r>
      <w:r w:rsidRPr="00350F4F">
        <w:rPr>
          <w:rFonts w:asciiTheme="majorEastAsia" w:eastAsiaTheme="majorEastAsia" w:hAnsiTheme="majorEastAsia"/>
          <w:sz w:val="20"/>
          <w:szCs w:val="20"/>
        </w:rPr>
        <w:t>について、該当するものに</w:t>
      </w:r>
      <w:r w:rsidRPr="00350F4F">
        <w:rPr>
          <w:rFonts w:asciiTheme="majorEastAsia" w:eastAsiaTheme="majorEastAsia" w:hAnsiTheme="majorEastAsia" w:hint="eastAsia"/>
          <w:sz w:val="20"/>
          <w:szCs w:val="20"/>
        </w:rPr>
        <w:t>○</w:t>
      </w:r>
      <w:r w:rsidRPr="00350F4F">
        <w:rPr>
          <w:rFonts w:asciiTheme="majorEastAsia" w:eastAsiaTheme="majorEastAsia" w:hAnsiTheme="majorEastAsia"/>
          <w:sz w:val="20"/>
          <w:szCs w:val="20"/>
        </w:rPr>
        <w:t>を付けること。</w:t>
      </w:r>
    </w:p>
    <w:p w14:paraId="1137B139" w14:textId="77777777" w:rsidR="00FA1245" w:rsidRPr="00350F4F" w:rsidRDefault="00FA1245" w:rsidP="005B2A91">
      <w:pPr>
        <w:pStyle w:val="a4"/>
        <w:numPr>
          <w:ilvl w:val="0"/>
          <w:numId w:val="1"/>
        </w:numPr>
        <w:spacing w:line="180" w:lineRule="auto"/>
        <w:ind w:leftChars="0"/>
        <w:jc w:val="left"/>
        <w:rPr>
          <w:rFonts w:asciiTheme="majorEastAsia" w:eastAsiaTheme="majorEastAsia" w:hAnsiTheme="majorEastAsia"/>
          <w:sz w:val="20"/>
          <w:szCs w:val="20"/>
        </w:rPr>
      </w:pPr>
      <w:r w:rsidRPr="00350F4F">
        <w:rPr>
          <w:rFonts w:asciiTheme="majorEastAsia" w:eastAsiaTheme="majorEastAsia" w:hAnsiTheme="majorEastAsia" w:hint="eastAsia"/>
          <w:sz w:val="20"/>
          <w:szCs w:val="20"/>
        </w:rPr>
        <w:t>それぞれ、該当することを</w:t>
      </w:r>
      <w:r w:rsidRPr="00350F4F">
        <w:rPr>
          <w:rFonts w:asciiTheme="majorEastAsia" w:eastAsiaTheme="majorEastAsia" w:hAnsiTheme="majorEastAsia"/>
          <w:sz w:val="20"/>
          <w:szCs w:val="20"/>
        </w:rPr>
        <w:t>証明する書類（</w:t>
      </w:r>
      <w:r w:rsidRPr="00350F4F">
        <w:rPr>
          <w:rFonts w:asciiTheme="majorEastAsia" w:eastAsiaTheme="majorEastAsia" w:hAnsiTheme="majorEastAsia" w:hint="eastAsia"/>
          <w:sz w:val="20"/>
          <w:szCs w:val="20"/>
        </w:rPr>
        <w:t>認定通知書</w:t>
      </w:r>
      <w:r w:rsidRPr="00350F4F">
        <w:rPr>
          <w:rFonts w:asciiTheme="majorEastAsia" w:eastAsiaTheme="majorEastAsia" w:hAnsiTheme="majorEastAsia"/>
          <w:sz w:val="20"/>
          <w:szCs w:val="20"/>
        </w:rPr>
        <w:t>の写し・</w:t>
      </w:r>
      <w:r w:rsidRPr="00350F4F">
        <w:rPr>
          <w:rFonts w:asciiTheme="majorEastAsia" w:eastAsiaTheme="majorEastAsia" w:hAnsiTheme="majorEastAsia" w:hint="eastAsia"/>
          <w:sz w:val="20"/>
          <w:szCs w:val="20"/>
        </w:rPr>
        <w:t>一般</w:t>
      </w:r>
      <w:r w:rsidRPr="00350F4F">
        <w:rPr>
          <w:rFonts w:asciiTheme="majorEastAsia" w:eastAsiaTheme="majorEastAsia" w:hAnsiTheme="majorEastAsia"/>
          <w:sz w:val="20"/>
          <w:szCs w:val="20"/>
        </w:rPr>
        <w:t>事業主</w:t>
      </w:r>
      <w:r w:rsidRPr="00350F4F">
        <w:rPr>
          <w:rFonts w:asciiTheme="majorEastAsia" w:eastAsiaTheme="majorEastAsia" w:hAnsiTheme="majorEastAsia" w:hint="eastAsia"/>
          <w:sz w:val="20"/>
          <w:szCs w:val="20"/>
        </w:rPr>
        <w:t>行動</w:t>
      </w:r>
      <w:r w:rsidRPr="00350F4F">
        <w:rPr>
          <w:rFonts w:asciiTheme="majorEastAsia" w:eastAsiaTheme="majorEastAsia" w:hAnsiTheme="majorEastAsia"/>
          <w:sz w:val="20"/>
          <w:szCs w:val="20"/>
        </w:rPr>
        <w:t>計画</w:t>
      </w:r>
      <w:r w:rsidRPr="00350F4F">
        <w:rPr>
          <w:rFonts w:asciiTheme="majorEastAsia" w:eastAsiaTheme="majorEastAsia" w:hAnsiTheme="majorEastAsia" w:hint="eastAsia"/>
          <w:sz w:val="20"/>
          <w:szCs w:val="20"/>
        </w:rPr>
        <w:t>策定</w:t>
      </w:r>
      <w:r w:rsidRPr="00350F4F">
        <w:rPr>
          <w:rFonts w:asciiTheme="majorEastAsia" w:eastAsiaTheme="majorEastAsia" w:hAnsiTheme="majorEastAsia"/>
          <w:sz w:val="20"/>
          <w:szCs w:val="20"/>
        </w:rPr>
        <w:t>・変更</w:t>
      </w:r>
      <w:r w:rsidRPr="00350F4F">
        <w:rPr>
          <w:rFonts w:asciiTheme="majorEastAsia" w:eastAsiaTheme="majorEastAsia" w:hAnsiTheme="majorEastAsia" w:hint="eastAsia"/>
          <w:sz w:val="20"/>
          <w:szCs w:val="20"/>
        </w:rPr>
        <w:t>届（都道府県</w:t>
      </w:r>
      <w:r w:rsidRPr="00350F4F">
        <w:rPr>
          <w:rFonts w:asciiTheme="majorEastAsia" w:eastAsiaTheme="majorEastAsia" w:hAnsiTheme="majorEastAsia"/>
          <w:sz w:val="20"/>
          <w:szCs w:val="20"/>
        </w:rPr>
        <w:t>労働局の</w:t>
      </w:r>
      <w:r w:rsidRPr="00350F4F">
        <w:rPr>
          <w:rFonts w:asciiTheme="majorEastAsia" w:eastAsiaTheme="majorEastAsia" w:hAnsiTheme="majorEastAsia" w:hint="eastAsia"/>
          <w:sz w:val="20"/>
          <w:szCs w:val="20"/>
        </w:rPr>
        <w:t>受領印</w:t>
      </w:r>
      <w:r w:rsidRPr="00350F4F">
        <w:rPr>
          <w:rFonts w:asciiTheme="majorEastAsia" w:eastAsiaTheme="majorEastAsia" w:hAnsiTheme="majorEastAsia"/>
          <w:sz w:val="20"/>
          <w:szCs w:val="20"/>
        </w:rPr>
        <w:t>付</w:t>
      </w:r>
      <w:r w:rsidRPr="00350F4F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Pr="00350F4F">
        <w:rPr>
          <w:rFonts w:asciiTheme="majorEastAsia" w:eastAsiaTheme="majorEastAsia" w:hAnsiTheme="majorEastAsia"/>
          <w:sz w:val="20"/>
          <w:szCs w:val="20"/>
        </w:rPr>
        <w:t>の写し）</w:t>
      </w:r>
      <w:r w:rsidRPr="00350F4F">
        <w:rPr>
          <w:rFonts w:asciiTheme="majorEastAsia" w:eastAsiaTheme="majorEastAsia" w:hAnsiTheme="majorEastAsia" w:hint="eastAsia"/>
          <w:sz w:val="20"/>
          <w:szCs w:val="20"/>
        </w:rPr>
        <w:t>を</w:t>
      </w:r>
      <w:r w:rsidRPr="00350F4F">
        <w:rPr>
          <w:rFonts w:asciiTheme="majorEastAsia" w:eastAsiaTheme="majorEastAsia" w:hAnsiTheme="majorEastAsia"/>
          <w:sz w:val="20"/>
          <w:szCs w:val="20"/>
        </w:rPr>
        <w:t>添付すること</w:t>
      </w:r>
      <w:r w:rsidRPr="00350F4F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14:paraId="20968933" w14:textId="77777777" w:rsidR="00CD10F6" w:rsidRPr="00350F4F" w:rsidRDefault="00CD10F6" w:rsidP="005B2A91">
      <w:pPr>
        <w:pStyle w:val="a4"/>
        <w:numPr>
          <w:ilvl w:val="0"/>
          <w:numId w:val="1"/>
        </w:numPr>
        <w:spacing w:line="180" w:lineRule="auto"/>
        <w:ind w:leftChars="0"/>
        <w:jc w:val="left"/>
        <w:rPr>
          <w:rFonts w:asciiTheme="majorEastAsia" w:eastAsiaTheme="majorEastAsia" w:hAnsiTheme="majorEastAsia"/>
          <w:sz w:val="20"/>
          <w:szCs w:val="20"/>
        </w:rPr>
      </w:pPr>
      <w:r w:rsidRPr="00350F4F">
        <w:rPr>
          <w:rFonts w:asciiTheme="majorEastAsia" w:eastAsiaTheme="majorEastAsia" w:hAnsiTheme="majorEastAsia" w:hint="eastAsia"/>
          <w:sz w:val="20"/>
          <w:szCs w:val="20"/>
        </w:rPr>
        <w:t>「ワーク・ライフ・バランス等の推進に関する外国法人の確認事務取扱要綱」第２条に規定する同要綱の対象となる外国法人については、それぞれ、該当することを証明する書類（内閣府男女共同参画局長による認定等相当確認通知書の写し）を添付すること。</w:t>
      </w:r>
    </w:p>
    <w:p w14:paraId="4A1A2F2C" w14:textId="77777777" w:rsidR="00FA1245" w:rsidRPr="00350F4F" w:rsidRDefault="00FA1245" w:rsidP="005B2A91">
      <w:pPr>
        <w:spacing w:line="180" w:lineRule="auto"/>
        <w:jc w:val="right"/>
        <w:rPr>
          <w:rFonts w:asciiTheme="majorEastAsia" w:eastAsiaTheme="majorEastAsia" w:hAnsiTheme="majorEastAsia"/>
          <w:sz w:val="22"/>
        </w:rPr>
      </w:pPr>
    </w:p>
    <w:p w14:paraId="699091AC" w14:textId="77777777" w:rsidR="00FA1245" w:rsidRPr="00350F4F" w:rsidRDefault="00FA1245" w:rsidP="001D33AF">
      <w:pPr>
        <w:snapToGrid w:val="0"/>
        <w:jc w:val="left"/>
        <w:rPr>
          <w:rFonts w:asciiTheme="majorEastAsia" w:eastAsiaTheme="majorEastAsia" w:hAnsiTheme="majorEastAsia"/>
          <w:sz w:val="22"/>
          <w:u w:val="single"/>
        </w:rPr>
      </w:pPr>
      <w:r w:rsidRPr="00350F4F">
        <w:rPr>
          <w:rFonts w:asciiTheme="majorEastAsia" w:eastAsiaTheme="majorEastAsia" w:hAnsiTheme="majorEastAsia" w:hint="eastAsia"/>
          <w:sz w:val="22"/>
          <w:u w:val="single"/>
        </w:rPr>
        <w:t>１．</w:t>
      </w:r>
      <w:r w:rsidRPr="00350F4F">
        <w:rPr>
          <w:rFonts w:asciiTheme="majorEastAsia" w:eastAsiaTheme="majorEastAsia" w:hAnsiTheme="majorEastAsia"/>
          <w:sz w:val="22"/>
          <w:u w:val="single"/>
        </w:rPr>
        <w:t>女性</w:t>
      </w:r>
      <w:r w:rsidRPr="00350F4F">
        <w:rPr>
          <w:rFonts w:asciiTheme="majorEastAsia" w:eastAsiaTheme="majorEastAsia" w:hAnsiTheme="majorEastAsia" w:hint="eastAsia"/>
          <w:sz w:val="22"/>
          <w:u w:val="single"/>
        </w:rPr>
        <w:t>の</w:t>
      </w:r>
      <w:r w:rsidRPr="00350F4F">
        <w:rPr>
          <w:rFonts w:asciiTheme="majorEastAsia" w:eastAsiaTheme="majorEastAsia" w:hAnsiTheme="majorEastAsia"/>
          <w:sz w:val="22"/>
          <w:u w:val="single"/>
        </w:rPr>
        <w:t>職業生活における活躍</w:t>
      </w:r>
      <w:r w:rsidRPr="00350F4F">
        <w:rPr>
          <w:rFonts w:asciiTheme="majorEastAsia" w:eastAsiaTheme="majorEastAsia" w:hAnsiTheme="majorEastAsia" w:hint="eastAsia"/>
          <w:sz w:val="22"/>
          <w:u w:val="single"/>
        </w:rPr>
        <w:t>の</w:t>
      </w:r>
      <w:r w:rsidRPr="00350F4F">
        <w:rPr>
          <w:rFonts w:asciiTheme="majorEastAsia" w:eastAsiaTheme="majorEastAsia" w:hAnsiTheme="majorEastAsia"/>
          <w:sz w:val="22"/>
          <w:u w:val="single"/>
        </w:rPr>
        <w:t>推進に関する法律に</w:t>
      </w:r>
      <w:r w:rsidRPr="00350F4F">
        <w:rPr>
          <w:rFonts w:asciiTheme="majorEastAsia" w:eastAsiaTheme="majorEastAsia" w:hAnsiTheme="majorEastAsia" w:hint="eastAsia"/>
          <w:sz w:val="22"/>
          <w:u w:val="single"/>
        </w:rPr>
        <w:t>基づく</w:t>
      </w:r>
      <w:r w:rsidRPr="00350F4F">
        <w:rPr>
          <w:rFonts w:asciiTheme="majorEastAsia" w:eastAsiaTheme="majorEastAsia" w:hAnsiTheme="majorEastAsia"/>
          <w:sz w:val="22"/>
          <w:u w:val="single"/>
        </w:rPr>
        <w:t>認定等</w:t>
      </w:r>
    </w:p>
    <w:p w14:paraId="6A315E2E" w14:textId="77777777" w:rsidR="00FA1245" w:rsidRPr="00350F4F" w:rsidRDefault="00FA1245" w:rsidP="001D33AF">
      <w:pPr>
        <w:snapToGrid w:val="0"/>
        <w:jc w:val="left"/>
        <w:rPr>
          <w:rFonts w:asciiTheme="majorEastAsia" w:eastAsiaTheme="majorEastAsia" w:hAnsiTheme="majorEastAsia"/>
          <w:sz w:val="22"/>
        </w:rPr>
      </w:pPr>
    </w:p>
    <w:p w14:paraId="02F6FDBB" w14:textId="77777777" w:rsidR="005B2A91" w:rsidRPr="00316DCC" w:rsidRDefault="005B2A91" w:rsidP="00316DCC">
      <w:pPr>
        <w:pStyle w:val="a4"/>
        <w:numPr>
          <w:ilvl w:val="0"/>
          <w:numId w:val="10"/>
        </w:numPr>
        <w:snapToGrid w:val="0"/>
        <w:ind w:leftChars="0" w:right="880"/>
        <w:rPr>
          <w:rFonts w:asciiTheme="majorEastAsia" w:eastAsiaTheme="majorEastAsia" w:hAnsiTheme="majorEastAsia"/>
          <w:sz w:val="22"/>
        </w:rPr>
      </w:pPr>
      <w:r w:rsidRPr="00316DCC">
        <w:rPr>
          <w:rFonts w:asciiTheme="majorEastAsia" w:eastAsiaTheme="majorEastAsia" w:hAnsiTheme="majorEastAsia" w:hint="eastAsia"/>
          <w:sz w:val="22"/>
        </w:rPr>
        <w:t xml:space="preserve">プラチナえるぼしの認定を取得している　</w:t>
      </w:r>
    </w:p>
    <w:p w14:paraId="58709B71" w14:textId="77777777" w:rsidR="005B2A91" w:rsidRPr="00316DCC" w:rsidRDefault="005B2A91" w:rsidP="001D33AF">
      <w:pPr>
        <w:pStyle w:val="a4"/>
        <w:snapToGrid w:val="0"/>
        <w:ind w:leftChars="0"/>
        <w:jc w:val="right"/>
        <w:rPr>
          <w:rFonts w:asciiTheme="majorEastAsia" w:eastAsiaTheme="majorEastAsia" w:hAnsiTheme="majorEastAsia"/>
          <w:sz w:val="22"/>
        </w:rPr>
      </w:pPr>
      <w:r w:rsidRPr="00316DCC">
        <w:rPr>
          <w:rFonts w:asciiTheme="majorEastAsia" w:eastAsiaTheme="majorEastAsia" w:hAnsiTheme="majorEastAsia" w:hint="eastAsia"/>
          <w:sz w:val="22"/>
        </w:rPr>
        <w:t xml:space="preserve">【　該当　</w:t>
      </w:r>
      <w:r w:rsidRPr="00316DCC">
        <w:rPr>
          <w:rFonts w:asciiTheme="majorEastAsia" w:eastAsiaTheme="majorEastAsia" w:hAnsiTheme="majorEastAsia"/>
          <w:sz w:val="22"/>
        </w:rPr>
        <w:t>・</w:t>
      </w:r>
      <w:r w:rsidRPr="00316DCC">
        <w:rPr>
          <w:rFonts w:asciiTheme="majorEastAsia" w:eastAsiaTheme="majorEastAsia" w:hAnsiTheme="majorEastAsia" w:hint="eastAsia"/>
          <w:sz w:val="22"/>
        </w:rPr>
        <w:t xml:space="preserve">　該当しない　】</w:t>
      </w:r>
    </w:p>
    <w:p w14:paraId="730813D8" w14:textId="77777777" w:rsidR="005B2A91" w:rsidRPr="00350F4F" w:rsidRDefault="005B2A91" w:rsidP="001D33AF">
      <w:pPr>
        <w:snapToGrid w:val="0"/>
        <w:jc w:val="left"/>
        <w:rPr>
          <w:rFonts w:asciiTheme="majorEastAsia" w:eastAsiaTheme="majorEastAsia" w:hAnsiTheme="majorEastAsia"/>
          <w:color w:val="FF0000"/>
          <w:sz w:val="22"/>
        </w:rPr>
      </w:pPr>
    </w:p>
    <w:p w14:paraId="17EE357D" w14:textId="77777777" w:rsidR="00FA1245" w:rsidRPr="00F74AE7" w:rsidRDefault="005B2A91" w:rsidP="00316DCC">
      <w:pPr>
        <w:pStyle w:val="a4"/>
        <w:numPr>
          <w:ilvl w:val="0"/>
          <w:numId w:val="10"/>
        </w:numPr>
        <w:snapToGrid w:val="0"/>
        <w:ind w:leftChars="0"/>
        <w:jc w:val="left"/>
        <w:rPr>
          <w:rFonts w:asciiTheme="majorEastAsia" w:eastAsiaTheme="majorEastAsia" w:hAnsiTheme="majorEastAsia"/>
          <w:sz w:val="22"/>
        </w:rPr>
      </w:pPr>
      <w:r w:rsidRPr="00F74AE7">
        <w:rPr>
          <w:rFonts w:asciiTheme="majorEastAsia" w:eastAsiaTheme="majorEastAsia" w:hAnsiTheme="majorEastAsia" w:hint="eastAsia"/>
          <w:sz w:val="22"/>
        </w:rPr>
        <w:t>えるぼし３</w:t>
      </w:r>
      <w:r w:rsidR="00FA1245" w:rsidRPr="00F74AE7">
        <w:rPr>
          <w:rFonts w:asciiTheme="majorEastAsia" w:eastAsiaTheme="majorEastAsia" w:hAnsiTheme="majorEastAsia"/>
          <w:sz w:val="22"/>
        </w:rPr>
        <w:t>段階目の認定を取得して</w:t>
      </w:r>
      <w:r w:rsidR="00FA1245" w:rsidRPr="00F74AE7">
        <w:rPr>
          <w:rFonts w:asciiTheme="majorEastAsia" w:eastAsiaTheme="majorEastAsia" w:hAnsiTheme="majorEastAsia" w:hint="eastAsia"/>
          <w:sz w:val="22"/>
        </w:rPr>
        <w:t>おり、</w:t>
      </w:r>
      <w:r w:rsidR="00FA1245" w:rsidRPr="00F74AE7">
        <w:rPr>
          <w:rFonts w:asciiTheme="majorEastAsia" w:eastAsiaTheme="majorEastAsia" w:hAnsiTheme="majorEastAsia"/>
          <w:sz w:val="22"/>
        </w:rPr>
        <w:t>かつ、</w:t>
      </w:r>
      <w:r w:rsidR="00FA1245" w:rsidRPr="00F74AE7">
        <w:rPr>
          <w:rFonts w:asciiTheme="majorEastAsia" w:eastAsiaTheme="majorEastAsia" w:hAnsiTheme="majorEastAsia" w:hint="eastAsia"/>
          <w:sz w:val="22"/>
        </w:rPr>
        <w:t>「</w:t>
      </w:r>
      <w:r w:rsidR="00FA1245" w:rsidRPr="00F74AE7">
        <w:rPr>
          <w:rFonts w:asciiTheme="majorEastAsia" w:eastAsiaTheme="majorEastAsia" w:hAnsiTheme="majorEastAsia" w:hint="eastAsia"/>
          <w:bCs/>
          <w:sz w:val="22"/>
        </w:rPr>
        <w:t>評価項目３：労働時間等の働き方」</w:t>
      </w:r>
      <w:r w:rsidR="00FA1245" w:rsidRPr="00F74AE7">
        <w:rPr>
          <w:rFonts w:asciiTheme="majorEastAsia" w:eastAsiaTheme="majorEastAsia" w:hAnsiTheme="majorEastAsia"/>
          <w:bCs/>
          <w:sz w:val="22"/>
        </w:rPr>
        <w:t>の基準を満たしている</w:t>
      </w:r>
      <w:r w:rsidR="00FA1245" w:rsidRPr="00F74AE7">
        <w:rPr>
          <w:rFonts w:asciiTheme="majorEastAsia" w:eastAsiaTheme="majorEastAsia" w:hAnsiTheme="majorEastAsia" w:hint="eastAsia"/>
          <w:bCs/>
          <w:sz w:val="22"/>
        </w:rPr>
        <w:t>。</w:t>
      </w:r>
    </w:p>
    <w:p w14:paraId="2886C52B" w14:textId="77777777" w:rsidR="00FA1245" w:rsidRPr="00316DCC" w:rsidRDefault="00FA1245" w:rsidP="001D33AF">
      <w:pPr>
        <w:pStyle w:val="a4"/>
        <w:snapToGrid w:val="0"/>
        <w:ind w:leftChars="0"/>
        <w:jc w:val="right"/>
        <w:rPr>
          <w:rFonts w:asciiTheme="majorEastAsia" w:eastAsiaTheme="majorEastAsia" w:hAnsiTheme="majorEastAsia"/>
          <w:sz w:val="22"/>
        </w:rPr>
      </w:pPr>
      <w:r w:rsidRPr="00316DCC">
        <w:rPr>
          <w:rFonts w:asciiTheme="majorEastAsia" w:eastAsiaTheme="majorEastAsia" w:hAnsiTheme="majorEastAsia" w:hint="eastAsia"/>
          <w:sz w:val="22"/>
        </w:rPr>
        <w:t xml:space="preserve">【　該当　</w:t>
      </w:r>
      <w:r w:rsidRPr="00316DCC">
        <w:rPr>
          <w:rFonts w:asciiTheme="majorEastAsia" w:eastAsiaTheme="majorEastAsia" w:hAnsiTheme="majorEastAsia"/>
          <w:sz w:val="22"/>
        </w:rPr>
        <w:t>・</w:t>
      </w:r>
      <w:r w:rsidRPr="00316DCC">
        <w:rPr>
          <w:rFonts w:asciiTheme="majorEastAsia" w:eastAsiaTheme="majorEastAsia" w:hAnsiTheme="majorEastAsia" w:hint="eastAsia"/>
          <w:sz w:val="22"/>
        </w:rPr>
        <w:t xml:space="preserve">　該当しない　】</w:t>
      </w:r>
    </w:p>
    <w:p w14:paraId="5546C468" w14:textId="77777777" w:rsidR="00FA1245" w:rsidRPr="00316DCC" w:rsidRDefault="00FA1245" w:rsidP="001D33AF">
      <w:pPr>
        <w:pStyle w:val="a4"/>
        <w:snapToGrid w:val="0"/>
        <w:ind w:leftChars="0"/>
        <w:jc w:val="right"/>
        <w:rPr>
          <w:rFonts w:asciiTheme="majorEastAsia" w:eastAsiaTheme="majorEastAsia" w:hAnsiTheme="majorEastAsia"/>
          <w:sz w:val="22"/>
        </w:rPr>
      </w:pPr>
    </w:p>
    <w:p w14:paraId="16E9B60E" w14:textId="77777777" w:rsidR="00FA1245" w:rsidRPr="00316DCC" w:rsidRDefault="005B2A91" w:rsidP="00316DCC">
      <w:pPr>
        <w:pStyle w:val="a4"/>
        <w:numPr>
          <w:ilvl w:val="0"/>
          <w:numId w:val="10"/>
        </w:numPr>
        <w:snapToGrid w:val="0"/>
        <w:ind w:leftChars="0"/>
        <w:jc w:val="left"/>
        <w:rPr>
          <w:rFonts w:asciiTheme="majorEastAsia" w:eastAsiaTheme="majorEastAsia" w:hAnsiTheme="majorEastAsia"/>
          <w:sz w:val="22"/>
        </w:rPr>
      </w:pPr>
      <w:r w:rsidRPr="00316DCC">
        <w:rPr>
          <w:rFonts w:asciiTheme="majorEastAsia" w:eastAsiaTheme="majorEastAsia" w:hAnsiTheme="majorEastAsia" w:hint="eastAsia"/>
          <w:sz w:val="22"/>
        </w:rPr>
        <w:t>えるぼし</w:t>
      </w:r>
      <w:r w:rsidR="00FA1245" w:rsidRPr="00316DCC">
        <w:rPr>
          <w:rFonts w:asciiTheme="majorEastAsia" w:eastAsiaTheme="majorEastAsia" w:hAnsiTheme="majorEastAsia" w:hint="eastAsia"/>
          <w:sz w:val="22"/>
        </w:rPr>
        <w:t>２</w:t>
      </w:r>
      <w:r w:rsidR="00FA1245" w:rsidRPr="00316DCC">
        <w:rPr>
          <w:rFonts w:asciiTheme="majorEastAsia" w:eastAsiaTheme="majorEastAsia" w:hAnsiTheme="majorEastAsia"/>
          <w:sz w:val="22"/>
        </w:rPr>
        <w:t>段階目の認定を取得して</w:t>
      </w:r>
      <w:r w:rsidR="00FA1245" w:rsidRPr="00316DCC">
        <w:rPr>
          <w:rFonts w:asciiTheme="majorEastAsia" w:eastAsiaTheme="majorEastAsia" w:hAnsiTheme="majorEastAsia" w:hint="eastAsia"/>
          <w:sz w:val="22"/>
        </w:rPr>
        <w:t>おり、</w:t>
      </w:r>
      <w:r w:rsidR="00FA1245" w:rsidRPr="00316DCC">
        <w:rPr>
          <w:rFonts w:asciiTheme="majorEastAsia" w:eastAsiaTheme="majorEastAsia" w:hAnsiTheme="majorEastAsia"/>
          <w:sz w:val="22"/>
        </w:rPr>
        <w:t>かつ、</w:t>
      </w:r>
      <w:r w:rsidR="00FA1245" w:rsidRPr="00316DCC">
        <w:rPr>
          <w:rFonts w:asciiTheme="majorEastAsia" w:eastAsiaTheme="majorEastAsia" w:hAnsiTheme="majorEastAsia" w:hint="eastAsia"/>
          <w:sz w:val="22"/>
        </w:rPr>
        <w:t>「</w:t>
      </w:r>
      <w:r w:rsidR="00FA1245" w:rsidRPr="00316DCC">
        <w:rPr>
          <w:rFonts w:asciiTheme="majorEastAsia" w:eastAsiaTheme="majorEastAsia" w:hAnsiTheme="majorEastAsia" w:hint="eastAsia"/>
          <w:bCs/>
          <w:sz w:val="22"/>
        </w:rPr>
        <w:t>評価項目３：労働時間等の働き方」</w:t>
      </w:r>
      <w:r w:rsidR="00FA1245" w:rsidRPr="00316DCC">
        <w:rPr>
          <w:rFonts w:asciiTheme="majorEastAsia" w:eastAsiaTheme="majorEastAsia" w:hAnsiTheme="majorEastAsia"/>
          <w:bCs/>
          <w:sz w:val="22"/>
        </w:rPr>
        <w:t>の基準を満たしている</w:t>
      </w:r>
      <w:r w:rsidR="00FA1245" w:rsidRPr="00316DCC">
        <w:rPr>
          <w:rFonts w:asciiTheme="majorEastAsia" w:eastAsiaTheme="majorEastAsia" w:hAnsiTheme="majorEastAsia" w:hint="eastAsia"/>
          <w:bCs/>
          <w:sz w:val="22"/>
        </w:rPr>
        <w:t>。</w:t>
      </w:r>
    </w:p>
    <w:p w14:paraId="1EF9FC9F" w14:textId="77777777" w:rsidR="00FA1245" w:rsidRPr="00316DCC" w:rsidRDefault="00FA1245" w:rsidP="001D33AF">
      <w:pPr>
        <w:pStyle w:val="a4"/>
        <w:snapToGrid w:val="0"/>
        <w:ind w:leftChars="0"/>
        <w:jc w:val="right"/>
        <w:rPr>
          <w:rFonts w:asciiTheme="majorEastAsia" w:eastAsiaTheme="majorEastAsia" w:hAnsiTheme="majorEastAsia"/>
          <w:sz w:val="22"/>
        </w:rPr>
      </w:pPr>
      <w:r w:rsidRPr="00316DCC">
        <w:rPr>
          <w:rFonts w:asciiTheme="majorEastAsia" w:eastAsiaTheme="majorEastAsia" w:hAnsiTheme="majorEastAsia" w:hint="eastAsia"/>
          <w:sz w:val="22"/>
        </w:rPr>
        <w:t xml:space="preserve">【　該当　</w:t>
      </w:r>
      <w:r w:rsidRPr="00316DCC">
        <w:rPr>
          <w:rFonts w:asciiTheme="majorEastAsia" w:eastAsiaTheme="majorEastAsia" w:hAnsiTheme="majorEastAsia"/>
          <w:sz w:val="22"/>
        </w:rPr>
        <w:t>・</w:t>
      </w:r>
      <w:r w:rsidRPr="00316DCC">
        <w:rPr>
          <w:rFonts w:asciiTheme="majorEastAsia" w:eastAsiaTheme="majorEastAsia" w:hAnsiTheme="majorEastAsia" w:hint="eastAsia"/>
          <w:sz w:val="22"/>
        </w:rPr>
        <w:t xml:space="preserve">　該当しない　】</w:t>
      </w:r>
    </w:p>
    <w:p w14:paraId="775D28D0" w14:textId="77777777" w:rsidR="00FA1245" w:rsidRPr="00316DCC" w:rsidRDefault="00FA1245" w:rsidP="001D33AF">
      <w:pPr>
        <w:pStyle w:val="a4"/>
        <w:snapToGrid w:val="0"/>
        <w:ind w:leftChars="0"/>
        <w:jc w:val="right"/>
        <w:rPr>
          <w:rFonts w:asciiTheme="majorEastAsia" w:eastAsiaTheme="majorEastAsia" w:hAnsiTheme="majorEastAsia"/>
          <w:sz w:val="22"/>
        </w:rPr>
      </w:pPr>
    </w:p>
    <w:p w14:paraId="4BF3B796" w14:textId="77777777" w:rsidR="00FA1245" w:rsidRPr="00316DCC" w:rsidRDefault="005B2A91" w:rsidP="00316DCC">
      <w:pPr>
        <w:pStyle w:val="a4"/>
        <w:numPr>
          <w:ilvl w:val="0"/>
          <w:numId w:val="10"/>
        </w:numPr>
        <w:snapToGrid w:val="0"/>
        <w:ind w:leftChars="0"/>
        <w:jc w:val="left"/>
        <w:rPr>
          <w:rFonts w:asciiTheme="majorEastAsia" w:eastAsiaTheme="majorEastAsia" w:hAnsiTheme="majorEastAsia"/>
          <w:sz w:val="22"/>
        </w:rPr>
      </w:pPr>
      <w:r w:rsidRPr="00316DCC">
        <w:rPr>
          <w:rFonts w:asciiTheme="majorEastAsia" w:eastAsiaTheme="majorEastAsia" w:hAnsiTheme="majorEastAsia" w:hint="eastAsia"/>
          <w:sz w:val="22"/>
        </w:rPr>
        <w:t>えるぼし１</w:t>
      </w:r>
      <w:r w:rsidR="00FA1245" w:rsidRPr="00316DCC">
        <w:rPr>
          <w:rFonts w:asciiTheme="majorEastAsia" w:eastAsiaTheme="majorEastAsia" w:hAnsiTheme="majorEastAsia"/>
          <w:sz w:val="22"/>
        </w:rPr>
        <w:t>段階目の認定を取得して</w:t>
      </w:r>
      <w:r w:rsidRPr="00316DCC">
        <w:rPr>
          <w:rFonts w:asciiTheme="majorEastAsia" w:eastAsiaTheme="majorEastAsia" w:hAnsiTheme="majorEastAsia" w:hint="eastAsia"/>
          <w:sz w:val="22"/>
        </w:rPr>
        <w:t>おり、</w:t>
      </w:r>
      <w:r w:rsidRPr="00316DCC">
        <w:rPr>
          <w:rFonts w:asciiTheme="majorEastAsia" w:eastAsiaTheme="majorEastAsia" w:hAnsiTheme="majorEastAsia"/>
          <w:sz w:val="22"/>
        </w:rPr>
        <w:t>かつ、</w:t>
      </w:r>
      <w:r w:rsidRPr="00316DCC">
        <w:rPr>
          <w:rFonts w:asciiTheme="majorEastAsia" w:eastAsiaTheme="majorEastAsia" w:hAnsiTheme="majorEastAsia" w:hint="eastAsia"/>
          <w:sz w:val="22"/>
        </w:rPr>
        <w:t>「</w:t>
      </w:r>
      <w:r w:rsidRPr="00316DCC">
        <w:rPr>
          <w:rFonts w:asciiTheme="majorEastAsia" w:eastAsiaTheme="majorEastAsia" w:hAnsiTheme="majorEastAsia" w:hint="eastAsia"/>
          <w:bCs/>
          <w:sz w:val="22"/>
        </w:rPr>
        <w:t>評価項目３：労働時間等の働き方」</w:t>
      </w:r>
      <w:r w:rsidRPr="00316DCC">
        <w:rPr>
          <w:rFonts w:asciiTheme="majorEastAsia" w:eastAsiaTheme="majorEastAsia" w:hAnsiTheme="majorEastAsia"/>
          <w:bCs/>
          <w:sz w:val="22"/>
        </w:rPr>
        <w:t>の基準を満たしている</w:t>
      </w:r>
      <w:r w:rsidRPr="00316DCC">
        <w:rPr>
          <w:rFonts w:asciiTheme="majorEastAsia" w:eastAsiaTheme="majorEastAsia" w:hAnsiTheme="majorEastAsia" w:hint="eastAsia"/>
          <w:bCs/>
          <w:sz w:val="22"/>
        </w:rPr>
        <w:t>。</w:t>
      </w:r>
    </w:p>
    <w:p w14:paraId="5FD6D16D" w14:textId="77777777" w:rsidR="00FA1245" w:rsidRPr="00316DCC" w:rsidRDefault="00FA1245" w:rsidP="001D33AF">
      <w:pPr>
        <w:pStyle w:val="a4"/>
        <w:snapToGrid w:val="0"/>
        <w:ind w:leftChars="0"/>
        <w:jc w:val="right"/>
        <w:rPr>
          <w:rFonts w:asciiTheme="majorEastAsia" w:eastAsiaTheme="majorEastAsia" w:hAnsiTheme="majorEastAsia"/>
          <w:sz w:val="22"/>
        </w:rPr>
      </w:pPr>
      <w:r w:rsidRPr="00316DCC">
        <w:rPr>
          <w:rFonts w:asciiTheme="majorEastAsia" w:eastAsiaTheme="majorEastAsia" w:hAnsiTheme="majorEastAsia" w:hint="eastAsia"/>
          <w:sz w:val="22"/>
        </w:rPr>
        <w:t xml:space="preserve">【　該当　</w:t>
      </w:r>
      <w:r w:rsidRPr="00316DCC">
        <w:rPr>
          <w:rFonts w:asciiTheme="majorEastAsia" w:eastAsiaTheme="majorEastAsia" w:hAnsiTheme="majorEastAsia"/>
          <w:sz w:val="22"/>
        </w:rPr>
        <w:t>・</w:t>
      </w:r>
      <w:r w:rsidRPr="00316DCC">
        <w:rPr>
          <w:rFonts w:asciiTheme="majorEastAsia" w:eastAsiaTheme="majorEastAsia" w:hAnsiTheme="majorEastAsia" w:hint="eastAsia"/>
          <w:sz w:val="22"/>
        </w:rPr>
        <w:t xml:space="preserve">　該当しない　】</w:t>
      </w:r>
    </w:p>
    <w:p w14:paraId="4F2D3DEE" w14:textId="77777777" w:rsidR="00FA1245" w:rsidRPr="00316DCC" w:rsidRDefault="00FA1245" w:rsidP="001D33AF">
      <w:pPr>
        <w:pStyle w:val="a4"/>
        <w:snapToGrid w:val="0"/>
        <w:ind w:leftChars="0"/>
        <w:jc w:val="left"/>
        <w:rPr>
          <w:rFonts w:asciiTheme="majorEastAsia" w:eastAsiaTheme="majorEastAsia" w:hAnsiTheme="majorEastAsia"/>
          <w:sz w:val="22"/>
        </w:rPr>
      </w:pPr>
    </w:p>
    <w:p w14:paraId="15ADAC8E" w14:textId="77777777" w:rsidR="00FA1245" w:rsidRPr="00316DCC" w:rsidRDefault="00FA1245" w:rsidP="00316DCC">
      <w:pPr>
        <w:pStyle w:val="a4"/>
        <w:numPr>
          <w:ilvl w:val="0"/>
          <w:numId w:val="10"/>
        </w:numPr>
        <w:snapToGrid w:val="0"/>
        <w:ind w:leftChars="0"/>
        <w:jc w:val="left"/>
        <w:rPr>
          <w:rFonts w:asciiTheme="majorEastAsia" w:eastAsiaTheme="majorEastAsia" w:hAnsiTheme="majorEastAsia"/>
          <w:sz w:val="22"/>
        </w:rPr>
      </w:pPr>
      <w:r w:rsidRPr="00316DCC">
        <w:rPr>
          <w:rFonts w:asciiTheme="majorEastAsia" w:eastAsiaTheme="majorEastAsia" w:hAnsiTheme="majorEastAsia" w:hint="eastAsia"/>
          <w:bCs/>
          <w:sz w:val="22"/>
        </w:rPr>
        <w:t>一般事業主行動計画（計画期間</w:t>
      </w:r>
      <w:r w:rsidRPr="00316DCC">
        <w:rPr>
          <w:rFonts w:asciiTheme="majorEastAsia" w:eastAsiaTheme="majorEastAsia" w:hAnsiTheme="majorEastAsia"/>
          <w:bCs/>
          <w:sz w:val="22"/>
        </w:rPr>
        <w:t>が満了していないものに限る。</w:t>
      </w:r>
      <w:r w:rsidRPr="00316DCC">
        <w:rPr>
          <w:rFonts w:asciiTheme="majorEastAsia" w:eastAsiaTheme="majorEastAsia" w:hAnsiTheme="majorEastAsia" w:hint="eastAsia"/>
          <w:bCs/>
          <w:sz w:val="22"/>
        </w:rPr>
        <w:t>）</w:t>
      </w:r>
      <w:r w:rsidRPr="00316DCC">
        <w:rPr>
          <w:rFonts w:asciiTheme="majorEastAsia" w:eastAsiaTheme="majorEastAsia" w:hAnsiTheme="majorEastAsia"/>
          <w:bCs/>
          <w:sz w:val="22"/>
        </w:rPr>
        <w:t>を</w:t>
      </w:r>
      <w:r w:rsidRPr="00316DCC">
        <w:rPr>
          <w:rFonts w:asciiTheme="majorEastAsia" w:eastAsiaTheme="majorEastAsia" w:hAnsiTheme="majorEastAsia" w:hint="eastAsia"/>
          <w:bCs/>
          <w:sz w:val="22"/>
        </w:rPr>
        <w:t>策定・届出を</w:t>
      </w:r>
      <w:r w:rsidRPr="00316DCC">
        <w:rPr>
          <w:rFonts w:asciiTheme="majorEastAsia" w:eastAsiaTheme="majorEastAsia" w:hAnsiTheme="majorEastAsia"/>
          <w:bCs/>
          <w:sz w:val="22"/>
        </w:rPr>
        <w:t>しており、</w:t>
      </w:r>
      <w:r w:rsidRPr="00316DCC">
        <w:rPr>
          <w:rFonts w:asciiTheme="majorEastAsia" w:eastAsiaTheme="majorEastAsia" w:hAnsiTheme="majorEastAsia" w:hint="eastAsia"/>
          <w:bCs/>
          <w:sz w:val="22"/>
        </w:rPr>
        <w:t>かつ、</w:t>
      </w:r>
      <w:r w:rsidRPr="00316DCC">
        <w:rPr>
          <w:rFonts w:asciiTheme="majorEastAsia" w:eastAsiaTheme="majorEastAsia" w:hAnsiTheme="majorEastAsia"/>
          <w:bCs/>
          <w:sz w:val="22"/>
        </w:rPr>
        <w:t>常時雇用する労働者</w:t>
      </w:r>
      <w:r w:rsidRPr="00D763E0">
        <w:rPr>
          <w:rFonts w:asciiTheme="majorEastAsia" w:eastAsiaTheme="majorEastAsia" w:hAnsiTheme="majorEastAsia"/>
          <w:bCs/>
          <w:sz w:val="22"/>
        </w:rPr>
        <w:t>が</w:t>
      </w:r>
      <w:r w:rsidR="00316DCC" w:rsidRPr="00D763E0">
        <w:rPr>
          <w:rFonts w:asciiTheme="majorEastAsia" w:eastAsiaTheme="majorEastAsia" w:hAnsiTheme="majorEastAsia" w:hint="eastAsia"/>
          <w:bCs/>
          <w:sz w:val="22"/>
        </w:rPr>
        <w:t>100</w:t>
      </w:r>
      <w:r w:rsidRPr="00D763E0">
        <w:rPr>
          <w:rFonts w:asciiTheme="majorEastAsia" w:eastAsiaTheme="majorEastAsia" w:hAnsiTheme="majorEastAsia" w:hint="eastAsia"/>
          <w:bCs/>
          <w:sz w:val="22"/>
        </w:rPr>
        <w:t>人</w:t>
      </w:r>
      <w:r w:rsidRPr="00D763E0">
        <w:rPr>
          <w:rFonts w:asciiTheme="majorEastAsia" w:eastAsiaTheme="majorEastAsia" w:hAnsiTheme="majorEastAsia"/>
          <w:bCs/>
          <w:sz w:val="22"/>
        </w:rPr>
        <w:t>以下で</w:t>
      </w:r>
      <w:r w:rsidRPr="00316DCC">
        <w:rPr>
          <w:rFonts w:asciiTheme="majorEastAsia" w:eastAsiaTheme="majorEastAsia" w:hAnsiTheme="majorEastAsia"/>
          <w:bCs/>
          <w:sz w:val="22"/>
        </w:rPr>
        <w:t>ある</w:t>
      </w:r>
      <w:r w:rsidRPr="00316DCC">
        <w:rPr>
          <w:rFonts w:asciiTheme="majorEastAsia" w:eastAsiaTheme="majorEastAsia" w:hAnsiTheme="majorEastAsia" w:hint="eastAsia"/>
          <w:bCs/>
          <w:sz w:val="22"/>
        </w:rPr>
        <w:t>。</w:t>
      </w:r>
    </w:p>
    <w:p w14:paraId="42C175F0" w14:textId="77777777" w:rsidR="00FA1245" w:rsidRPr="00316DCC" w:rsidRDefault="00FA1245" w:rsidP="001D33AF">
      <w:pPr>
        <w:pStyle w:val="a4"/>
        <w:snapToGrid w:val="0"/>
        <w:ind w:leftChars="0"/>
        <w:jc w:val="right"/>
        <w:rPr>
          <w:rFonts w:asciiTheme="majorEastAsia" w:eastAsiaTheme="majorEastAsia" w:hAnsiTheme="majorEastAsia"/>
          <w:sz w:val="22"/>
        </w:rPr>
      </w:pPr>
      <w:r w:rsidRPr="00316DCC">
        <w:rPr>
          <w:rFonts w:asciiTheme="majorEastAsia" w:eastAsiaTheme="majorEastAsia" w:hAnsiTheme="majorEastAsia" w:hint="eastAsia"/>
          <w:sz w:val="22"/>
        </w:rPr>
        <w:t xml:space="preserve">【　該当　</w:t>
      </w:r>
      <w:r w:rsidRPr="00316DCC">
        <w:rPr>
          <w:rFonts w:asciiTheme="majorEastAsia" w:eastAsiaTheme="majorEastAsia" w:hAnsiTheme="majorEastAsia"/>
          <w:sz w:val="22"/>
        </w:rPr>
        <w:t>・</w:t>
      </w:r>
      <w:r w:rsidRPr="00316DCC">
        <w:rPr>
          <w:rFonts w:asciiTheme="majorEastAsia" w:eastAsiaTheme="majorEastAsia" w:hAnsiTheme="majorEastAsia" w:hint="eastAsia"/>
          <w:sz w:val="22"/>
        </w:rPr>
        <w:t xml:space="preserve">　該当しない　】</w:t>
      </w:r>
    </w:p>
    <w:p w14:paraId="12D6546D" w14:textId="77777777" w:rsidR="00FA1245" w:rsidRPr="00316DCC" w:rsidRDefault="00FA1245" w:rsidP="001D33AF">
      <w:pPr>
        <w:pStyle w:val="a4"/>
        <w:snapToGrid w:val="0"/>
        <w:ind w:leftChars="0"/>
        <w:jc w:val="left"/>
        <w:rPr>
          <w:rFonts w:asciiTheme="majorEastAsia" w:eastAsiaTheme="majorEastAsia" w:hAnsiTheme="majorEastAsia"/>
          <w:sz w:val="22"/>
        </w:rPr>
      </w:pPr>
    </w:p>
    <w:p w14:paraId="4371A414" w14:textId="77777777" w:rsidR="00FA1245" w:rsidRPr="00350F4F" w:rsidRDefault="00FA1245" w:rsidP="001D33AF">
      <w:pPr>
        <w:snapToGrid w:val="0"/>
        <w:jc w:val="left"/>
        <w:rPr>
          <w:rFonts w:asciiTheme="majorEastAsia" w:eastAsiaTheme="majorEastAsia" w:hAnsiTheme="majorEastAsia"/>
          <w:sz w:val="22"/>
          <w:u w:val="single"/>
        </w:rPr>
      </w:pPr>
      <w:r w:rsidRPr="00350F4F">
        <w:rPr>
          <w:rFonts w:asciiTheme="majorEastAsia" w:eastAsiaTheme="majorEastAsia" w:hAnsiTheme="majorEastAsia" w:hint="eastAsia"/>
          <w:sz w:val="22"/>
          <w:u w:val="single"/>
        </w:rPr>
        <w:t>２．次世代</w:t>
      </w:r>
      <w:r w:rsidRPr="00350F4F">
        <w:rPr>
          <w:rFonts w:asciiTheme="majorEastAsia" w:eastAsiaTheme="majorEastAsia" w:hAnsiTheme="majorEastAsia"/>
          <w:sz w:val="22"/>
          <w:u w:val="single"/>
        </w:rPr>
        <w:t>育成支援対策推進法に</w:t>
      </w:r>
      <w:r w:rsidRPr="00350F4F">
        <w:rPr>
          <w:rFonts w:asciiTheme="majorEastAsia" w:eastAsiaTheme="majorEastAsia" w:hAnsiTheme="majorEastAsia" w:hint="eastAsia"/>
          <w:sz w:val="22"/>
          <w:u w:val="single"/>
        </w:rPr>
        <w:t>基づく</w:t>
      </w:r>
      <w:r w:rsidRPr="00350F4F">
        <w:rPr>
          <w:rFonts w:asciiTheme="majorEastAsia" w:eastAsiaTheme="majorEastAsia" w:hAnsiTheme="majorEastAsia"/>
          <w:sz w:val="22"/>
          <w:u w:val="single"/>
        </w:rPr>
        <w:t>認定</w:t>
      </w:r>
    </w:p>
    <w:p w14:paraId="79B05BDE" w14:textId="77777777" w:rsidR="00FA1245" w:rsidRPr="00350F4F" w:rsidRDefault="00FA1245" w:rsidP="001D33AF">
      <w:pPr>
        <w:snapToGrid w:val="0"/>
        <w:jc w:val="left"/>
        <w:rPr>
          <w:rFonts w:asciiTheme="majorEastAsia" w:eastAsiaTheme="majorEastAsia" w:hAnsiTheme="majorEastAsia"/>
          <w:sz w:val="22"/>
        </w:rPr>
      </w:pPr>
    </w:p>
    <w:p w14:paraId="7DC15439" w14:textId="77777777" w:rsidR="00FA1245" w:rsidRPr="000A301F" w:rsidRDefault="00316DCC" w:rsidP="00316DCC">
      <w:pPr>
        <w:pStyle w:val="a4"/>
        <w:numPr>
          <w:ilvl w:val="0"/>
          <w:numId w:val="10"/>
        </w:numPr>
        <w:snapToGrid w:val="0"/>
        <w:ind w:leftChars="0"/>
        <w:jc w:val="left"/>
        <w:rPr>
          <w:rFonts w:asciiTheme="majorEastAsia" w:eastAsiaTheme="majorEastAsia" w:hAnsiTheme="majorEastAsia"/>
          <w:sz w:val="22"/>
        </w:rPr>
      </w:pPr>
      <w:r w:rsidRPr="00D763E0">
        <w:rPr>
          <w:rFonts w:asciiTheme="majorEastAsia" w:eastAsiaTheme="majorEastAsia" w:hAnsiTheme="majorEastAsia" w:hint="eastAsia"/>
          <w:bCs/>
          <w:sz w:val="22"/>
        </w:rPr>
        <w:t>「</w:t>
      </w:r>
      <w:r w:rsidR="005B2A91" w:rsidRPr="000A301F">
        <w:rPr>
          <w:rFonts w:asciiTheme="majorEastAsia" w:eastAsiaTheme="majorEastAsia" w:hAnsiTheme="majorEastAsia" w:hint="eastAsia"/>
          <w:bCs/>
          <w:sz w:val="22"/>
        </w:rPr>
        <w:t>プラチナ</w:t>
      </w:r>
      <w:r w:rsidR="00FA1245" w:rsidRPr="000A301F">
        <w:rPr>
          <w:rFonts w:asciiTheme="majorEastAsia" w:eastAsiaTheme="majorEastAsia" w:hAnsiTheme="majorEastAsia" w:hint="eastAsia"/>
          <w:bCs/>
          <w:sz w:val="22"/>
        </w:rPr>
        <w:t>くるみん</w:t>
      </w:r>
      <w:r w:rsidR="00FA1245" w:rsidRPr="000A301F">
        <w:rPr>
          <w:rFonts w:asciiTheme="majorEastAsia" w:eastAsiaTheme="majorEastAsia" w:hAnsiTheme="majorEastAsia"/>
          <w:bCs/>
          <w:sz w:val="22"/>
        </w:rPr>
        <w:t>認定</w:t>
      </w:r>
      <w:r w:rsidRPr="000A301F">
        <w:rPr>
          <w:rFonts w:asciiTheme="majorEastAsia" w:eastAsiaTheme="majorEastAsia" w:hAnsiTheme="majorEastAsia" w:hint="eastAsia"/>
          <w:bCs/>
          <w:sz w:val="22"/>
        </w:rPr>
        <w:t>」</w:t>
      </w:r>
      <w:r w:rsidR="00FA1245" w:rsidRPr="000A301F">
        <w:rPr>
          <w:rFonts w:asciiTheme="majorEastAsia" w:eastAsiaTheme="majorEastAsia" w:hAnsiTheme="majorEastAsia" w:hint="eastAsia"/>
          <w:bCs/>
          <w:sz w:val="22"/>
        </w:rPr>
        <w:t>を</w:t>
      </w:r>
      <w:r w:rsidR="00FA1245" w:rsidRPr="000A301F">
        <w:rPr>
          <w:rFonts w:asciiTheme="majorEastAsia" w:eastAsiaTheme="majorEastAsia" w:hAnsiTheme="majorEastAsia"/>
          <w:bCs/>
          <w:sz w:val="22"/>
        </w:rPr>
        <w:t>取得している</w:t>
      </w:r>
      <w:r w:rsidR="00FA1245" w:rsidRPr="000A301F">
        <w:rPr>
          <w:rFonts w:asciiTheme="majorEastAsia" w:eastAsiaTheme="majorEastAsia" w:hAnsiTheme="majorEastAsia" w:hint="eastAsia"/>
          <w:bCs/>
          <w:sz w:val="22"/>
        </w:rPr>
        <w:t>。</w:t>
      </w:r>
    </w:p>
    <w:p w14:paraId="7CC90338" w14:textId="77777777" w:rsidR="00FA1245" w:rsidRPr="000A301F" w:rsidRDefault="00FA1245" w:rsidP="001D33AF">
      <w:pPr>
        <w:pStyle w:val="a4"/>
        <w:snapToGrid w:val="0"/>
        <w:ind w:leftChars="0"/>
        <w:jc w:val="right"/>
        <w:rPr>
          <w:rFonts w:asciiTheme="majorEastAsia" w:eastAsiaTheme="majorEastAsia" w:hAnsiTheme="majorEastAsia"/>
          <w:sz w:val="22"/>
        </w:rPr>
      </w:pPr>
      <w:r w:rsidRPr="000A301F">
        <w:rPr>
          <w:rFonts w:asciiTheme="majorEastAsia" w:eastAsiaTheme="majorEastAsia" w:hAnsiTheme="majorEastAsia" w:hint="eastAsia"/>
          <w:sz w:val="22"/>
        </w:rPr>
        <w:t xml:space="preserve">【　該当　</w:t>
      </w:r>
      <w:r w:rsidRPr="000A301F">
        <w:rPr>
          <w:rFonts w:asciiTheme="majorEastAsia" w:eastAsiaTheme="majorEastAsia" w:hAnsiTheme="majorEastAsia"/>
          <w:sz w:val="22"/>
        </w:rPr>
        <w:t>・</w:t>
      </w:r>
      <w:r w:rsidRPr="000A301F">
        <w:rPr>
          <w:rFonts w:asciiTheme="majorEastAsia" w:eastAsiaTheme="majorEastAsia" w:hAnsiTheme="majorEastAsia" w:hint="eastAsia"/>
          <w:sz w:val="22"/>
        </w:rPr>
        <w:t xml:space="preserve">　該当しない　】</w:t>
      </w:r>
    </w:p>
    <w:p w14:paraId="468D6691" w14:textId="77777777" w:rsidR="00316DCC" w:rsidRPr="000A301F" w:rsidRDefault="00316DCC" w:rsidP="001D33AF">
      <w:pPr>
        <w:pStyle w:val="a4"/>
        <w:snapToGrid w:val="0"/>
        <w:ind w:leftChars="0"/>
        <w:jc w:val="right"/>
        <w:rPr>
          <w:rFonts w:asciiTheme="majorEastAsia" w:eastAsiaTheme="majorEastAsia" w:hAnsiTheme="majorEastAsia"/>
          <w:sz w:val="22"/>
        </w:rPr>
      </w:pPr>
    </w:p>
    <w:p w14:paraId="39A49FD1" w14:textId="77777777" w:rsidR="00D763E0" w:rsidRPr="000A301F" w:rsidRDefault="00D763E0" w:rsidP="00D763E0">
      <w:pPr>
        <w:pStyle w:val="a4"/>
        <w:numPr>
          <w:ilvl w:val="0"/>
          <w:numId w:val="10"/>
        </w:numPr>
        <w:snapToGrid w:val="0"/>
        <w:ind w:leftChars="0"/>
        <w:jc w:val="left"/>
        <w:rPr>
          <w:rFonts w:asciiTheme="majorEastAsia" w:eastAsiaTheme="majorEastAsia" w:hAnsiTheme="majorEastAsia"/>
          <w:sz w:val="22"/>
        </w:rPr>
      </w:pPr>
      <w:r w:rsidRPr="000A301F">
        <w:rPr>
          <w:rFonts w:asciiTheme="majorEastAsia" w:eastAsiaTheme="majorEastAsia" w:hAnsiTheme="majorEastAsia" w:hint="eastAsia"/>
          <w:bCs/>
          <w:sz w:val="22"/>
        </w:rPr>
        <w:t>「くるみん</w:t>
      </w:r>
      <w:r w:rsidRPr="000A301F">
        <w:rPr>
          <w:rFonts w:asciiTheme="majorEastAsia" w:eastAsiaTheme="majorEastAsia" w:hAnsiTheme="majorEastAsia"/>
          <w:bCs/>
          <w:sz w:val="22"/>
        </w:rPr>
        <w:t>認定</w:t>
      </w:r>
      <w:r w:rsidRPr="000A301F">
        <w:rPr>
          <w:rFonts w:asciiTheme="majorEastAsia" w:eastAsiaTheme="majorEastAsia" w:hAnsiTheme="majorEastAsia" w:hint="eastAsia"/>
          <w:bCs/>
          <w:sz w:val="22"/>
        </w:rPr>
        <w:t>」（令和７年４月１日以降の基準）を</w:t>
      </w:r>
      <w:r w:rsidRPr="000A301F">
        <w:rPr>
          <w:rFonts w:asciiTheme="majorEastAsia" w:eastAsiaTheme="majorEastAsia" w:hAnsiTheme="majorEastAsia"/>
          <w:bCs/>
          <w:sz w:val="22"/>
        </w:rPr>
        <w:t>取得している</w:t>
      </w:r>
      <w:r w:rsidRPr="000A301F">
        <w:rPr>
          <w:rFonts w:asciiTheme="majorEastAsia" w:eastAsiaTheme="majorEastAsia" w:hAnsiTheme="majorEastAsia" w:hint="eastAsia"/>
          <w:bCs/>
          <w:sz w:val="22"/>
        </w:rPr>
        <w:t>。</w:t>
      </w:r>
    </w:p>
    <w:p w14:paraId="7B93F847" w14:textId="77777777" w:rsidR="00D763E0" w:rsidRPr="000A301F" w:rsidRDefault="00D763E0" w:rsidP="00D763E0">
      <w:pPr>
        <w:pStyle w:val="a4"/>
        <w:snapToGrid w:val="0"/>
        <w:ind w:leftChars="0"/>
        <w:jc w:val="right"/>
        <w:rPr>
          <w:rFonts w:asciiTheme="majorEastAsia" w:eastAsiaTheme="majorEastAsia" w:hAnsiTheme="majorEastAsia"/>
          <w:sz w:val="22"/>
        </w:rPr>
      </w:pPr>
      <w:r w:rsidRPr="000A301F">
        <w:rPr>
          <w:rFonts w:asciiTheme="majorEastAsia" w:eastAsiaTheme="majorEastAsia" w:hAnsiTheme="majorEastAsia" w:hint="eastAsia"/>
          <w:sz w:val="22"/>
        </w:rPr>
        <w:t xml:space="preserve">【　該当　</w:t>
      </w:r>
      <w:r w:rsidRPr="000A301F">
        <w:rPr>
          <w:rFonts w:asciiTheme="majorEastAsia" w:eastAsiaTheme="majorEastAsia" w:hAnsiTheme="majorEastAsia"/>
          <w:sz w:val="22"/>
        </w:rPr>
        <w:t>・</w:t>
      </w:r>
      <w:r w:rsidRPr="000A301F">
        <w:rPr>
          <w:rFonts w:asciiTheme="majorEastAsia" w:eastAsiaTheme="majorEastAsia" w:hAnsiTheme="majorEastAsia" w:hint="eastAsia"/>
          <w:sz w:val="22"/>
        </w:rPr>
        <w:t xml:space="preserve">　該当しない　】</w:t>
      </w:r>
    </w:p>
    <w:p w14:paraId="76A8B673" w14:textId="77777777" w:rsidR="00D763E0" w:rsidRPr="000A301F" w:rsidRDefault="00D763E0" w:rsidP="00D763E0">
      <w:pPr>
        <w:pStyle w:val="a4"/>
        <w:snapToGrid w:val="0"/>
        <w:ind w:leftChars="0" w:left="860"/>
        <w:jc w:val="left"/>
        <w:rPr>
          <w:rFonts w:asciiTheme="majorEastAsia" w:eastAsiaTheme="majorEastAsia" w:hAnsiTheme="majorEastAsia"/>
          <w:sz w:val="22"/>
        </w:rPr>
      </w:pPr>
    </w:p>
    <w:p w14:paraId="416C40F4" w14:textId="77777777" w:rsidR="008037EF" w:rsidRPr="000A301F" w:rsidRDefault="008037EF" w:rsidP="00316DCC">
      <w:pPr>
        <w:pStyle w:val="a4"/>
        <w:numPr>
          <w:ilvl w:val="0"/>
          <w:numId w:val="10"/>
        </w:numPr>
        <w:snapToGrid w:val="0"/>
        <w:ind w:leftChars="0"/>
        <w:jc w:val="left"/>
        <w:rPr>
          <w:rFonts w:asciiTheme="majorEastAsia" w:eastAsiaTheme="majorEastAsia" w:hAnsiTheme="majorEastAsia"/>
          <w:sz w:val="22"/>
        </w:rPr>
      </w:pPr>
      <w:r w:rsidRPr="000A301F">
        <w:rPr>
          <w:rFonts w:asciiTheme="majorEastAsia" w:eastAsiaTheme="majorEastAsia" w:hAnsiTheme="majorEastAsia" w:hint="eastAsia"/>
          <w:bCs/>
          <w:sz w:val="22"/>
        </w:rPr>
        <w:t>「くるみん</w:t>
      </w:r>
      <w:r w:rsidRPr="000A301F">
        <w:rPr>
          <w:rFonts w:asciiTheme="majorEastAsia" w:eastAsiaTheme="majorEastAsia" w:hAnsiTheme="majorEastAsia"/>
          <w:bCs/>
          <w:sz w:val="22"/>
        </w:rPr>
        <w:t>認定</w:t>
      </w:r>
      <w:r w:rsidRPr="000A301F">
        <w:rPr>
          <w:rFonts w:asciiTheme="majorEastAsia" w:eastAsiaTheme="majorEastAsia" w:hAnsiTheme="majorEastAsia" w:hint="eastAsia"/>
          <w:bCs/>
          <w:sz w:val="22"/>
        </w:rPr>
        <w:t>」（</w:t>
      </w:r>
      <w:r w:rsidR="00316DCC" w:rsidRPr="000A301F">
        <w:rPr>
          <w:rFonts w:asciiTheme="majorEastAsia" w:eastAsiaTheme="majorEastAsia" w:hAnsiTheme="majorEastAsia" w:hint="eastAsia"/>
          <w:bCs/>
          <w:sz w:val="22"/>
        </w:rPr>
        <w:t>令和４年４月１日</w:t>
      </w:r>
      <w:r w:rsidR="00D763E0" w:rsidRPr="000A301F">
        <w:rPr>
          <w:rFonts w:asciiTheme="majorEastAsia" w:eastAsiaTheme="majorEastAsia" w:hAnsiTheme="majorEastAsia" w:hint="eastAsia"/>
          <w:bCs/>
          <w:sz w:val="22"/>
        </w:rPr>
        <w:t>～令和７年３月31日までの</w:t>
      </w:r>
      <w:r w:rsidRPr="000A301F">
        <w:rPr>
          <w:rFonts w:asciiTheme="majorEastAsia" w:eastAsiaTheme="majorEastAsia" w:hAnsiTheme="majorEastAsia" w:hint="eastAsia"/>
          <w:bCs/>
          <w:sz w:val="22"/>
        </w:rPr>
        <w:t>基準）を</w:t>
      </w:r>
      <w:r w:rsidRPr="000A301F">
        <w:rPr>
          <w:rFonts w:asciiTheme="majorEastAsia" w:eastAsiaTheme="majorEastAsia" w:hAnsiTheme="majorEastAsia"/>
          <w:bCs/>
          <w:sz w:val="22"/>
        </w:rPr>
        <w:t>取得している</w:t>
      </w:r>
      <w:r w:rsidRPr="000A301F">
        <w:rPr>
          <w:rFonts w:asciiTheme="majorEastAsia" w:eastAsiaTheme="majorEastAsia" w:hAnsiTheme="majorEastAsia" w:hint="eastAsia"/>
          <w:bCs/>
          <w:sz w:val="22"/>
        </w:rPr>
        <w:t>。</w:t>
      </w:r>
    </w:p>
    <w:p w14:paraId="7104AF1F" w14:textId="77777777" w:rsidR="008037EF" w:rsidRPr="000A301F" w:rsidRDefault="008037EF" w:rsidP="001D33AF">
      <w:pPr>
        <w:pStyle w:val="a4"/>
        <w:snapToGrid w:val="0"/>
        <w:ind w:leftChars="0"/>
        <w:jc w:val="right"/>
        <w:rPr>
          <w:rFonts w:asciiTheme="majorEastAsia" w:eastAsiaTheme="majorEastAsia" w:hAnsiTheme="majorEastAsia"/>
          <w:sz w:val="22"/>
        </w:rPr>
      </w:pPr>
      <w:r w:rsidRPr="000A301F">
        <w:rPr>
          <w:rFonts w:asciiTheme="majorEastAsia" w:eastAsiaTheme="majorEastAsia" w:hAnsiTheme="majorEastAsia" w:hint="eastAsia"/>
          <w:sz w:val="22"/>
        </w:rPr>
        <w:t xml:space="preserve">【　該当　</w:t>
      </w:r>
      <w:r w:rsidRPr="000A301F">
        <w:rPr>
          <w:rFonts w:asciiTheme="majorEastAsia" w:eastAsiaTheme="majorEastAsia" w:hAnsiTheme="majorEastAsia"/>
          <w:sz w:val="22"/>
        </w:rPr>
        <w:t>・</w:t>
      </w:r>
      <w:r w:rsidRPr="000A301F">
        <w:rPr>
          <w:rFonts w:asciiTheme="majorEastAsia" w:eastAsiaTheme="majorEastAsia" w:hAnsiTheme="majorEastAsia" w:hint="eastAsia"/>
          <w:sz w:val="22"/>
        </w:rPr>
        <w:t xml:space="preserve">　該当しない　】</w:t>
      </w:r>
    </w:p>
    <w:p w14:paraId="5BBF3A56" w14:textId="77777777" w:rsidR="00316DCC" w:rsidRDefault="00316DCC" w:rsidP="001D33AF">
      <w:pPr>
        <w:pStyle w:val="a4"/>
        <w:snapToGrid w:val="0"/>
        <w:ind w:leftChars="0"/>
        <w:jc w:val="right"/>
        <w:rPr>
          <w:rFonts w:asciiTheme="majorEastAsia" w:eastAsiaTheme="majorEastAsia" w:hAnsiTheme="majorEastAsia"/>
          <w:sz w:val="22"/>
        </w:rPr>
      </w:pPr>
    </w:p>
    <w:p w14:paraId="4710D0D5" w14:textId="2518074B" w:rsidR="008D5B4E" w:rsidRPr="008D5B4E" w:rsidRDefault="008D5B4E" w:rsidP="008D5B4E">
      <w:pPr>
        <w:pStyle w:val="a4"/>
        <w:numPr>
          <w:ilvl w:val="0"/>
          <w:numId w:val="10"/>
        </w:numPr>
        <w:snapToGrid w:val="0"/>
        <w:ind w:leftChars="0"/>
        <w:jc w:val="left"/>
        <w:rPr>
          <w:rFonts w:asciiTheme="majorEastAsia" w:eastAsiaTheme="majorEastAsia" w:hAnsiTheme="majorEastAsia"/>
          <w:sz w:val="22"/>
        </w:rPr>
      </w:pPr>
      <w:r w:rsidRPr="000A301F">
        <w:rPr>
          <w:rFonts w:asciiTheme="majorEastAsia" w:eastAsiaTheme="majorEastAsia" w:hAnsiTheme="majorEastAsia" w:hint="eastAsia"/>
          <w:bCs/>
          <w:sz w:val="22"/>
        </w:rPr>
        <w:t>「トライ</w:t>
      </w:r>
      <w:r w:rsidRPr="000A301F">
        <w:rPr>
          <w:rFonts w:asciiTheme="majorEastAsia" w:eastAsiaTheme="majorEastAsia" w:hAnsiTheme="majorEastAsia"/>
          <w:bCs/>
          <w:sz w:val="22"/>
        </w:rPr>
        <w:t>くるみん認定</w:t>
      </w:r>
      <w:r w:rsidRPr="000A301F">
        <w:rPr>
          <w:rFonts w:asciiTheme="majorEastAsia" w:eastAsiaTheme="majorEastAsia" w:hAnsiTheme="majorEastAsia" w:hint="eastAsia"/>
          <w:bCs/>
          <w:sz w:val="22"/>
        </w:rPr>
        <w:t>」</w:t>
      </w:r>
      <w:r>
        <w:rPr>
          <w:rFonts w:asciiTheme="majorEastAsia" w:eastAsiaTheme="majorEastAsia" w:hAnsiTheme="majorEastAsia" w:hint="eastAsia"/>
          <w:bCs/>
          <w:sz w:val="22"/>
        </w:rPr>
        <w:t>（</w:t>
      </w:r>
      <w:r w:rsidRPr="000A301F">
        <w:rPr>
          <w:rFonts w:asciiTheme="majorEastAsia" w:eastAsiaTheme="majorEastAsia" w:hAnsiTheme="majorEastAsia" w:hint="eastAsia"/>
          <w:bCs/>
          <w:sz w:val="22"/>
        </w:rPr>
        <w:t>令和７年４月１日以降の基準</w:t>
      </w:r>
      <w:r>
        <w:rPr>
          <w:rFonts w:asciiTheme="majorEastAsia" w:eastAsiaTheme="majorEastAsia" w:hAnsiTheme="majorEastAsia" w:hint="eastAsia"/>
          <w:bCs/>
          <w:sz w:val="22"/>
        </w:rPr>
        <w:t>）</w:t>
      </w:r>
      <w:r w:rsidRPr="000A301F">
        <w:rPr>
          <w:rFonts w:asciiTheme="majorEastAsia" w:eastAsiaTheme="majorEastAsia" w:hAnsiTheme="majorEastAsia" w:hint="eastAsia"/>
          <w:bCs/>
          <w:sz w:val="22"/>
        </w:rPr>
        <w:t>を</w:t>
      </w:r>
      <w:r w:rsidRPr="000A301F">
        <w:rPr>
          <w:rFonts w:asciiTheme="majorEastAsia" w:eastAsiaTheme="majorEastAsia" w:hAnsiTheme="majorEastAsia"/>
          <w:bCs/>
          <w:sz w:val="22"/>
        </w:rPr>
        <w:t>取得している</w:t>
      </w:r>
      <w:r w:rsidRPr="000A301F">
        <w:rPr>
          <w:rFonts w:asciiTheme="majorEastAsia" w:eastAsiaTheme="majorEastAsia" w:hAnsiTheme="majorEastAsia" w:hint="eastAsia"/>
          <w:bCs/>
          <w:sz w:val="22"/>
        </w:rPr>
        <w:t>。</w:t>
      </w:r>
    </w:p>
    <w:p w14:paraId="660B4A52" w14:textId="77777777" w:rsidR="008D5B4E" w:rsidRPr="00C46A33" w:rsidRDefault="008D5B4E" w:rsidP="00C46A33">
      <w:pPr>
        <w:pStyle w:val="a4"/>
        <w:snapToGrid w:val="0"/>
        <w:ind w:leftChars="0" w:left="860"/>
        <w:jc w:val="left"/>
        <w:rPr>
          <w:rFonts w:asciiTheme="majorEastAsia" w:eastAsiaTheme="majorEastAsia" w:hAnsiTheme="majorEastAsia"/>
          <w:sz w:val="22"/>
        </w:rPr>
      </w:pPr>
    </w:p>
    <w:p w14:paraId="76259020" w14:textId="77777777" w:rsidR="008D5B4E" w:rsidRPr="000A301F" w:rsidRDefault="008D5B4E" w:rsidP="00C46A33">
      <w:pPr>
        <w:pStyle w:val="a4"/>
        <w:snapToGrid w:val="0"/>
        <w:ind w:leftChars="0" w:left="860"/>
        <w:jc w:val="right"/>
        <w:rPr>
          <w:rFonts w:asciiTheme="majorEastAsia" w:eastAsiaTheme="majorEastAsia" w:hAnsiTheme="majorEastAsia"/>
          <w:sz w:val="22"/>
        </w:rPr>
      </w:pPr>
      <w:r w:rsidRPr="000A301F">
        <w:rPr>
          <w:rFonts w:asciiTheme="majorEastAsia" w:eastAsiaTheme="majorEastAsia" w:hAnsiTheme="majorEastAsia" w:hint="eastAsia"/>
          <w:sz w:val="22"/>
        </w:rPr>
        <w:t xml:space="preserve">【　該当　</w:t>
      </w:r>
      <w:r w:rsidRPr="000A301F">
        <w:rPr>
          <w:rFonts w:asciiTheme="majorEastAsia" w:eastAsiaTheme="majorEastAsia" w:hAnsiTheme="majorEastAsia"/>
          <w:sz w:val="22"/>
        </w:rPr>
        <w:t>・</w:t>
      </w:r>
      <w:r w:rsidRPr="000A301F">
        <w:rPr>
          <w:rFonts w:asciiTheme="majorEastAsia" w:eastAsiaTheme="majorEastAsia" w:hAnsiTheme="majorEastAsia" w:hint="eastAsia"/>
          <w:sz w:val="22"/>
        </w:rPr>
        <w:t xml:space="preserve">　該当しない　】</w:t>
      </w:r>
    </w:p>
    <w:p w14:paraId="355DBD18" w14:textId="77777777" w:rsidR="008D5B4E" w:rsidRPr="008D5B4E" w:rsidRDefault="008D5B4E" w:rsidP="00C46A33">
      <w:pPr>
        <w:pStyle w:val="a4"/>
        <w:snapToGrid w:val="0"/>
        <w:ind w:leftChars="0" w:left="860"/>
        <w:jc w:val="right"/>
        <w:rPr>
          <w:rFonts w:asciiTheme="majorEastAsia" w:eastAsiaTheme="majorEastAsia" w:hAnsiTheme="majorEastAsia"/>
          <w:sz w:val="22"/>
        </w:rPr>
      </w:pPr>
    </w:p>
    <w:p w14:paraId="47AA179F" w14:textId="77777777" w:rsidR="008D5B4E" w:rsidRPr="008D5B4E" w:rsidRDefault="008D5B4E" w:rsidP="001D33AF">
      <w:pPr>
        <w:pStyle w:val="a4"/>
        <w:snapToGrid w:val="0"/>
        <w:ind w:leftChars="0"/>
        <w:jc w:val="right"/>
        <w:rPr>
          <w:rFonts w:asciiTheme="majorEastAsia" w:eastAsiaTheme="majorEastAsia" w:hAnsiTheme="majorEastAsia"/>
          <w:sz w:val="22"/>
        </w:rPr>
      </w:pPr>
    </w:p>
    <w:p w14:paraId="522DDBAB" w14:textId="77777777" w:rsidR="00FA1245" w:rsidRPr="000A301F" w:rsidRDefault="00FA1245" w:rsidP="00316DCC">
      <w:pPr>
        <w:pStyle w:val="a4"/>
        <w:numPr>
          <w:ilvl w:val="0"/>
          <w:numId w:val="10"/>
        </w:numPr>
        <w:snapToGrid w:val="0"/>
        <w:ind w:leftChars="0"/>
        <w:jc w:val="left"/>
        <w:rPr>
          <w:rFonts w:asciiTheme="majorEastAsia" w:eastAsiaTheme="majorEastAsia" w:hAnsiTheme="majorEastAsia"/>
          <w:sz w:val="22"/>
        </w:rPr>
      </w:pPr>
      <w:r w:rsidRPr="000A301F">
        <w:rPr>
          <w:rFonts w:asciiTheme="majorEastAsia" w:eastAsiaTheme="majorEastAsia" w:hAnsiTheme="majorEastAsia" w:hint="eastAsia"/>
          <w:bCs/>
          <w:sz w:val="22"/>
        </w:rPr>
        <w:t>「</w:t>
      </w:r>
      <w:r w:rsidRPr="000A301F">
        <w:rPr>
          <w:rFonts w:asciiTheme="majorEastAsia" w:eastAsiaTheme="majorEastAsia" w:hAnsiTheme="majorEastAsia"/>
          <w:bCs/>
          <w:sz w:val="22"/>
        </w:rPr>
        <w:t>くるみん認定</w:t>
      </w:r>
      <w:r w:rsidRPr="000A301F">
        <w:rPr>
          <w:rFonts w:asciiTheme="majorEastAsia" w:eastAsiaTheme="majorEastAsia" w:hAnsiTheme="majorEastAsia" w:hint="eastAsia"/>
          <w:bCs/>
          <w:sz w:val="22"/>
        </w:rPr>
        <w:t>」</w:t>
      </w:r>
      <w:r w:rsidR="005B2A91" w:rsidRPr="000A301F">
        <w:rPr>
          <w:rFonts w:asciiTheme="majorEastAsia" w:eastAsiaTheme="majorEastAsia" w:hAnsiTheme="majorEastAsia" w:hint="eastAsia"/>
          <w:bCs/>
          <w:sz w:val="22"/>
        </w:rPr>
        <w:t>（</w:t>
      </w:r>
      <w:r w:rsidR="00316DCC" w:rsidRPr="000A301F">
        <w:rPr>
          <w:rFonts w:asciiTheme="majorEastAsia" w:eastAsiaTheme="majorEastAsia" w:hAnsiTheme="majorEastAsia" w:hint="eastAsia"/>
          <w:bCs/>
          <w:sz w:val="22"/>
        </w:rPr>
        <w:t>平成29年４月１日～令和４年３月31日までの</w:t>
      </w:r>
      <w:r w:rsidR="005B2A91" w:rsidRPr="000A301F">
        <w:rPr>
          <w:rFonts w:asciiTheme="majorEastAsia" w:eastAsiaTheme="majorEastAsia" w:hAnsiTheme="majorEastAsia" w:hint="eastAsia"/>
          <w:bCs/>
          <w:sz w:val="22"/>
        </w:rPr>
        <w:t>基準）</w:t>
      </w:r>
      <w:r w:rsidRPr="000A301F">
        <w:rPr>
          <w:rFonts w:asciiTheme="majorEastAsia" w:eastAsiaTheme="majorEastAsia" w:hAnsiTheme="majorEastAsia" w:hint="eastAsia"/>
          <w:bCs/>
          <w:sz w:val="22"/>
        </w:rPr>
        <w:t>を</w:t>
      </w:r>
      <w:r w:rsidRPr="000A301F">
        <w:rPr>
          <w:rFonts w:asciiTheme="majorEastAsia" w:eastAsiaTheme="majorEastAsia" w:hAnsiTheme="majorEastAsia"/>
          <w:bCs/>
          <w:sz w:val="22"/>
        </w:rPr>
        <w:t>取</w:t>
      </w:r>
      <w:r w:rsidRPr="000A301F">
        <w:rPr>
          <w:rFonts w:asciiTheme="majorEastAsia" w:eastAsiaTheme="majorEastAsia" w:hAnsiTheme="majorEastAsia"/>
          <w:bCs/>
          <w:sz w:val="22"/>
        </w:rPr>
        <w:lastRenderedPageBreak/>
        <w:t>得している</w:t>
      </w:r>
      <w:r w:rsidRPr="000A301F">
        <w:rPr>
          <w:rFonts w:asciiTheme="majorEastAsia" w:eastAsiaTheme="majorEastAsia" w:hAnsiTheme="majorEastAsia" w:hint="eastAsia"/>
          <w:bCs/>
          <w:sz w:val="22"/>
        </w:rPr>
        <w:t>。</w:t>
      </w:r>
    </w:p>
    <w:p w14:paraId="44511493" w14:textId="77777777" w:rsidR="00FA1245" w:rsidRPr="000A301F" w:rsidRDefault="00FA1245" w:rsidP="001D33AF">
      <w:pPr>
        <w:pStyle w:val="a4"/>
        <w:snapToGrid w:val="0"/>
        <w:ind w:leftChars="0"/>
        <w:jc w:val="right"/>
        <w:rPr>
          <w:rFonts w:asciiTheme="majorEastAsia" w:eastAsiaTheme="majorEastAsia" w:hAnsiTheme="majorEastAsia"/>
          <w:sz w:val="22"/>
        </w:rPr>
      </w:pPr>
      <w:r w:rsidRPr="000A301F">
        <w:rPr>
          <w:rFonts w:asciiTheme="majorEastAsia" w:eastAsiaTheme="majorEastAsia" w:hAnsiTheme="majorEastAsia" w:hint="eastAsia"/>
          <w:sz w:val="22"/>
        </w:rPr>
        <w:t xml:space="preserve">【　該当　</w:t>
      </w:r>
      <w:r w:rsidRPr="000A301F">
        <w:rPr>
          <w:rFonts w:asciiTheme="majorEastAsia" w:eastAsiaTheme="majorEastAsia" w:hAnsiTheme="majorEastAsia"/>
          <w:sz w:val="22"/>
        </w:rPr>
        <w:t>・</w:t>
      </w:r>
      <w:r w:rsidRPr="000A301F">
        <w:rPr>
          <w:rFonts w:asciiTheme="majorEastAsia" w:eastAsiaTheme="majorEastAsia" w:hAnsiTheme="majorEastAsia" w:hint="eastAsia"/>
          <w:sz w:val="22"/>
        </w:rPr>
        <w:t xml:space="preserve">　該当しない　】</w:t>
      </w:r>
    </w:p>
    <w:p w14:paraId="758F22FE" w14:textId="77777777" w:rsidR="00F74AE7" w:rsidRPr="000A301F" w:rsidRDefault="00F74AE7" w:rsidP="001D33AF">
      <w:pPr>
        <w:pStyle w:val="a4"/>
        <w:snapToGrid w:val="0"/>
        <w:ind w:leftChars="0"/>
        <w:jc w:val="right"/>
        <w:rPr>
          <w:rFonts w:asciiTheme="majorEastAsia" w:eastAsiaTheme="majorEastAsia" w:hAnsiTheme="majorEastAsia"/>
          <w:sz w:val="22"/>
        </w:rPr>
      </w:pPr>
    </w:p>
    <w:p w14:paraId="0F3E5114" w14:textId="6F71B863" w:rsidR="00F74AE7" w:rsidRPr="000A301F" w:rsidRDefault="00F74AE7" w:rsidP="00F74AE7">
      <w:pPr>
        <w:pStyle w:val="a4"/>
        <w:numPr>
          <w:ilvl w:val="0"/>
          <w:numId w:val="10"/>
        </w:numPr>
        <w:snapToGrid w:val="0"/>
        <w:ind w:leftChars="0"/>
        <w:jc w:val="left"/>
        <w:rPr>
          <w:rFonts w:asciiTheme="majorEastAsia" w:eastAsiaTheme="majorEastAsia" w:hAnsiTheme="majorEastAsia"/>
          <w:sz w:val="22"/>
        </w:rPr>
      </w:pPr>
      <w:r w:rsidRPr="000A301F">
        <w:rPr>
          <w:rFonts w:asciiTheme="majorEastAsia" w:eastAsiaTheme="majorEastAsia" w:hAnsiTheme="majorEastAsia" w:hint="eastAsia"/>
          <w:bCs/>
          <w:sz w:val="22"/>
        </w:rPr>
        <w:t>「トライ</w:t>
      </w:r>
      <w:r w:rsidRPr="000A301F">
        <w:rPr>
          <w:rFonts w:asciiTheme="majorEastAsia" w:eastAsiaTheme="majorEastAsia" w:hAnsiTheme="majorEastAsia"/>
          <w:bCs/>
          <w:sz w:val="22"/>
        </w:rPr>
        <w:t>くるみん認定</w:t>
      </w:r>
      <w:r w:rsidRPr="000A301F">
        <w:rPr>
          <w:rFonts w:asciiTheme="majorEastAsia" w:eastAsiaTheme="majorEastAsia" w:hAnsiTheme="majorEastAsia" w:hint="eastAsia"/>
          <w:bCs/>
          <w:sz w:val="22"/>
        </w:rPr>
        <w:t>」</w:t>
      </w:r>
      <w:r w:rsidR="008D5B4E">
        <w:rPr>
          <w:rFonts w:asciiTheme="majorEastAsia" w:eastAsiaTheme="majorEastAsia" w:hAnsiTheme="majorEastAsia" w:hint="eastAsia"/>
          <w:bCs/>
          <w:sz w:val="22"/>
        </w:rPr>
        <w:t>（</w:t>
      </w:r>
      <w:r w:rsidR="008D5B4E" w:rsidRPr="000A301F">
        <w:rPr>
          <w:rFonts w:asciiTheme="majorEastAsia" w:eastAsiaTheme="majorEastAsia" w:hAnsiTheme="majorEastAsia" w:hint="eastAsia"/>
          <w:bCs/>
          <w:sz w:val="22"/>
        </w:rPr>
        <w:t>令和４年４月１日～令和７年３月31日までの基準</w:t>
      </w:r>
      <w:r w:rsidR="008D5B4E">
        <w:rPr>
          <w:rFonts w:asciiTheme="majorEastAsia" w:eastAsiaTheme="majorEastAsia" w:hAnsiTheme="majorEastAsia" w:hint="eastAsia"/>
          <w:bCs/>
          <w:sz w:val="22"/>
        </w:rPr>
        <w:t>）</w:t>
      </w:r>
      <w:r w:rsidRPr="000A301F">
        <w:rPr>
          <w:rFonts w:asciiTheme="majorEastAsia" w:eastAsiaTheme="majorEastAsia" w:hAnsiTheme="majorEastAsia" w:hint="eastAsia"/>
          <w:bCs/>
          <w:sz w:val="22"/>
        </w:rPr>
        <w:t>を</w:t>
      </w:r>
      <w:r w:rsidRPr="000A301F">
        <w:rPr>
          <w:rFonts w:asciiTheme="majorEastAsia" w:eastAsiaTheme="majorEastAsia" w:hAnsiTheme="majorEastAsia"/>
          <w:bCs/>
          <w:sz w:val="22"/>
        </w:rPr>
        <w:t>取得している</w:t>
      </w:r>
      <w:r w:rsidRPr="000A301F">
        <w:rPr>
          <w:rFonts w:asciiTheme="majorEastAsia" w:eastAsiaTheme="majorEastAsia" w:hAnsiTheme="majorEastAsia" w:hint="eastAsia"/>
          <w:bCs/>
          <w:sz w:val="22"/>
        </w:rPr>
        <w:t>。</w:t>
      </w:r>
    </w:p>
    <w:p w14:paraId="64B927D5" w14:textId="77777777" w:rsidR="00F74AE7" w:rsidRPr="000A301F" w:rsidRDefault="00F74AE7" w:rsidP="00F74AE7">
      <w:pPr>
        <w:pStyle w:val="a4"/>
        <w:snapToGrid w:val="0"/>
        <w:ind w:leftChars="0"/>
        <w:jc w:val="right"/>
        <w:rPr>
          <w:rFonts w:asciiTheme="majorEastAsia" w:eastAsiaTheme="majorEastAsia" w:hAnsiTheme="majorEastAsia"/>
          <w:sz w:val="22"/>
        </w:rPr>
      </w:pPr>
      <w:r w:rsidRPr="000A301F">
        <w:rPr>
          <w:rFonts w:asciiTheme="majorEastAsia" w:eastAsiaTheme="majorEastAsia" w:hAnsiTheme="majorEastAsia" w:hint="eastAsia"/>
          <w:sz w:val="22"/>
        </w:rPr>
        <w:t xml:space="preserve">【　該当　</w:t>
      </w:r>
      <w:r w:rsidRPr="000A301F">
        <w:rPr>
          <w:rFonts w:asciiTheme="majorEastAsia" w:eastAsiaTheme="majorEastAsia" w:hAnsiTheme="majorEastAsia"/>
          <w:sz w:val="22"/>
        </w:rPr>
        <w:t>・</w:t>
      </w:r>
      <w:r w:rsidRPr="000A301F">
        <w:rPr>
          <w:rFonts w:asciiTheme="majorEastAsia" w:eastAsiaTheme="majorEastAsia" w:hAnsiTheme="majorEastAsia" w:hint="eastAsia"/>
          <w:sz w:val="22"/>
        </w:rPr>
        <w:t xml:space="preserve">　該当しない　】</w:t>
      </w:r>
    </w:p>
    <w:p w14:paraId="2E39FFBB" w14:textId="77777777" w:rsidR="00316DCC" w:rsidRPr="00D374ED" w:rsidRDefault="00316DCC" w:rsidP="00F74AE7">
      <w:pPr>
        <w:pStyle w:val="a4"/>
        <w:snapToGrid w:val="0"/>
        <w:ind w:leftChars="0"/>
        <w:jc w:val="left"/>
        <w:rPr>
          <w:rFonts w:asciiTheme="majorEastAsia" w:eastAsiaTheme="majorEastAsia" w:hAnsiTheme="majorEastAsia"/>
          <w:sz w:val="22"/>
        </w:rPr>
      </w:pPr>
    </w:p>
    <w:p w14:paraId="02146B40" w14:textId="77777777" w:rsidR="00F74AE7" w:rsidRPr="000A301F" w:rsidRDefault="00F74AE7" w:rsidP="00F74AE7">
      <w:pPr>
        <w:pStyle w:val="a4"/>
        <w:numPr>
          <w:ilvl w:val="0"/>
          <w:numId w:val="10"/>
        </w:numPr>
        <w:snapToGrid w:val="0"/>
        <w:ind w:leftChars="0"/>
        <w:jc w:val="left"/>
        <w:rPr>
          <w:rFonts w:asciiTheme="majorEastAsia" w:eastAsiaTheme="majorEastAsia" w:hAnsiTheme="majorEastAsia"/>
          <w:sz w:val="22"/>
        </w:rPr>
      </w:pPr>
      <w:r w:rsidRPr="000A301F">
        <w:rPr>
          <w:rFonts w:asciiTheme="majorEastAsia" w:eastAsiaTheme="majorEastAsia" w:hAnsiTheme="majorEastAsia" w:hint="eastAsia"/>
          <w:bCs/>
          <w:sz w:val="22"/>
        </w:rPr>
        <w:t>「</w:t>
      </w:r>
      <w:r w:rsidRPr="000A301F">
        <w:rPr>
          <w:rFonts w:asciiTheme="majorEastAsia" w:eastAsiaTheme="majorEastAsia" w:hAnsiTheme="majorEastAsia"/>
          <w:bCs/>
          <w:sz w:val="22"/>
        </w:rPr>
        <w:t>くるみん認定</w:t>
      </w:r>
      <w:r w:rsidRPr="000A301F">
        <w:rPr>
          <w:rFonts w:asciiTheme="majorEastAsia" w:eastAsiaTheme="majorEastAsia" w:hAnsiTheme="majorEastAsia" w:hint="eastAsia"/>
          <w:bCs/>
          <w:sz w:val="22"/>
        </w:rPr>
        <w:t>」（平成29年３月31日までの基準）を</w:t>
      </w:r>
      <w:r w:rsidRPr="000A301F">
        <w:rPr>
          <w:rFonts w:asciiTheme="majorEastAsia" w:eastAsiaTheme="majorEastAsia" w:hAnsiTheme="majorEastAsia"/>
          <w:bCs/>
          <w:sz w:val="22"/>
        </w:rPr>
        <w:t>取得している</w:t>
      </w:r>
      <w:r w:rsidRPr="000A301F">
        <w:rPr>
          <w:rFonts w:asciiTheme="majorEastAsia" w:eastAsiaTheme="majorEastAsia" w:hAnsiTheme="majorEastAsia" w:hint="eastAsia"/>
          <w:bCs/>
          <w:sz w:val="22"/>
        </w:rPr>
        <w:t>。</w:t>
      </w:r>
    </w:p>
    <w:p w14:paraId="64632035" w14:textId="77777777" w:rsidR="00F74AE7" w:rsidRPr="000A301F" w:rsidRDefault="00F74AE7" w:rsidP="00F74AE7">
      <w:pPr>
        <w:pStyle w:val="a4"/>
        <w:snapToGrid w:val="0"/>
        <w:ind w:leftChars="0"/>
        <w:jc w:val="right"/>
        <w:rPr>
          <w:rFonts w:asciiTheme="majorEastAsia" w:eastAsiaTheme="majorEastAsia" w:hAnsiTheme="majorEastAsia"/>
          <w:sz w:val="22"/>
        </w:rPr>
      </w:pPr>
      <w:r w:rsidRPr="000A301F">
        <w:rPr>
          <w:rFonts w:asciiTheme="majorEastAsia" w:eastAsiaTheme="majorEastAsia" w:hAnsiTheme="majorEastAsia" w:hint="eastAsia"/>
          <w:sz w:val="22"/>
        </w:rPr>
        <w:t xml:space="preserve">【　該当　</w:t>
      </w:r>
      <w:r w:rsidRPr="000A301F">
        <w:rPr>
          <w:rFonts w:asciiTheme="majorEastAsia" w:eastAsiaTheme="majorEastAsia" w:hAnsiTheme="majorEastAsia"/>
          <w:sz w:val="22"/>
        </w:rPr>
        <w:t>・</w:t>
      </w:r>
      <w:r w:rsidRPr="000A301F">
        <w:rPr>
          <w:rFonts w:asciiTheme="majorEastAsia" w:eastAsiaTheme="majorEastAsia" w:hAnsiTheme="majorEastAsia" w:hint="eastAsia"/>
          <w:sz w:val="22"/>
        </w:rPr>
        <w:t xml:space="preserve">　該当しない　】</w:t>
      </w:r>
    </w:p>
    <w:p w14:paraId="49D786AB" w14:textId="77777777" w:rsidR="00D763E0" w:rsidRPr="000A301F" w:rsidRDefault="00D763E0" w:rsidP="00F74AE7">
      <w:pPr>
        <w:pStyle w:val="a4"/>
        <w:snapToGrid w:val="0"/>
        <w:ind w:leftChars="0"/>
        <w:jc w:val="right"/>
        <w:rPr>
          <w:rFonts w:asciiTheme="majorEastAsia" w:eastAsiaTheme="majorEastAsia" w:hAnsiTheme="majorEastAsia"/>
          <w:sz w:val="22"/>
        </w:rPr>
      </w:pPr>
    </w:p>
    <w:p w14:paraId="6C5630CD" w14:textId="77777777" w:rsidR="00D763E0" w:rsidRPr="000A301F" w:rsidRDefault="00D763E0" w:rsidP="00D763E0">
      <w:pPr>
        <w:snapToGrid w:val="0"/>
        <w:rPr>
          <w:rFonts w:asciiTheme="majorEastAsia" w:eastAsiaTheme="majorEastAsia" w:hAnsiTheme="majorEastAsia"/>
          <w:sz w:val="22"/>
        </w:rPr>
      </w:pPr>
      <w:r w:rsidRPr="000A301F">
        <w:rPr>
          <w:rFonts w:asciiTheme="majorEastAsia" w:eastAsiaTheme="majorEastAsia" w:hAnsiTheme="majorEastAsia" w:hint="eastAsia"/>
          <w:sz w:val="22"/>
        </w:rPr>
        <w:t xml:space="preserve">　　○　一般事業主行動計画（計画期間が満了していないものに限る。）を令和７年４</w:t>
      </w:r>
    </w:p>
    <w:p w14:paraId="419B0AC7" w14:textId="77777777" w:rsidR="00D763E0" w:rsidRPr="000A301F" w:rsidRDefault="00D763E0" w:rsidP="00D763E0">
      <w:pPr>
        <w:snapToGrid w:val="0"/>
        <w:ind w:firstLineChars="300" w:firstLine="660"/>
        <w:rPr>
          <w:rFonts w:asciiTheme="majorEastAsia" w:eastAsiaTheme="majorEastAsia" w:hAnsiTheme="majorEastAsia"/>
          <w:sz w:val="22"/>
        </w:rPr>
      </w:pPr>
      <w:r w:rsidRPr="000A301F">
        <w:rPr>
          <w:rFonts w:asciiTheme="majorEastAsia" w:eastAsiaTheme="majorEastAsia" w:hAnsiTheme="majorEastAsia" w:hint="eastAsia"/>
          <w:sz w:val="22"/>
        </w:rPr>
        <w:t>月１日以降に策定又は変更しており、かつ、常時雇用する労働者が100人以下で</w:t>
      </w:r>
    </w:p>
    <w:p w14:paraId="73F95A1E" w14:textId="77777777" w:rsidR="00FA1245" w:rsidRPr="000A301F" w:rsidRDefault="00D763E0" w:rsidP="00D763E0">
      <w:pPr>
        <w:snapToGrid w:val="0"/>
        <w:ind w:firstLineChars="300" w:firstLine="660"/>
        <w:rPr>
          <w:rFonts w:asciiTheme="majorEastAsia" w:eastAsiaTheme="majorEastAsia" w:hAnsiTheme="majorEastAsia"/>
          <w:sz w:val="22"/>
        </w:rPr>
      </w:pPr>
      <w:r w:rsidRPr="000A301F">
        <w:rPr>
          <w:rFonts w:asciiTheme="majorEastAsia" w:eastAsiaTheme="majorEastAsia" w:hAnsiTheme="majorEastAsia" w:hint="eastAsia"/>
          <w:sz w:val="22"/>
        </w:rPr>
        <w:t>ある。</w:t>
      </w:r>
    </w:p>
    <w:p w14:paraId="40032B55" w14:textId="77777777" w:rsidR="00D763E0" w:rsidRPr="000A301F" w:rsidRDefault="00D763E0" w:rsidP="00D763E0">
      <w:pPr>
        <w:snapToGrid w:val="0"/>
        <w:ind w:firstLineChars="300" w:firstLine="660"/>
        <w:jc w:val="right"/>
        <w:rPr>
          <w:rFonts w:asciiTheme="majorEastAsia" w:eastAsiaTheme="majorEastAsia" w:hAnsiTheme="majorEastAsia"/>
          <w:sz w:val="22"/>
        </w:rPr>
      </w:pPr>
      <w:r w:rsidRPr="000A301F">
        <w:rPr>
          <w:rFonts w:asciiTheme="majorEastAsia" w:eastAsiaTheme="majorEastAsia" w:hAnsiTheme="majorEastAsia" w:hint="eastAsia"/>
          <w:sz w:val="22"/>
        </w:rPr>
        <w:t xml:space="preserve">【　該当　</w:t>
      </w:r>
      <w:r w:rsidRPr="000A301F">
        <w:rPr>
          <w:rFonts w:asciiTheme="majorEastAsia" w:eastAsiaTheme="majorEastAsia" w:hAnsiTheme="majorEastAsia"/>
          <w:sz w:val="22"/>
        </w:rPr>
        <w:t>・</w:t>
      </w:r>
      <w:r w:rsidRPr="000A301F">
        <w:rPr>
          <w:rFonts w:asciiTheme="majorEastAsia" w:eastAsiaTheme="majorEastAsia" w:hAnsiTheme="majorEastAsia" w:hint="eastAsia"/>
          <w:sz w:val="22"/>
        </w:rPr>
        <w:t xml:space="preserve">　該当しない　】</w:t>
      </w:r>
    </w:p>
    <w:p w14:paraId="54A22E39" w14:textId="77777777" w:rsidR="00D763E0" w:rsidRPr="000A301F" w:rsidRDefault="00D763E0" w:rsidP="00D763E0">
      <w:pPr>
        <w:snapToGrid w:val="0"/>
        <w:ind w:firstLineChars="300" w:firstLine="660"/>
        <w:rPr>
          <w:rFonts w:asciiTheme="majorEastAsia" w:eastAsiaTheme="majorEastAsia" w:hAnsiTheme="majorEastAsia"/>
          <w:sz w:val="22"/>
        </w:rPr>
      </w:pPr>
    </w:p>
    <w:p w14:paraId="6CD43272" w14:textId="6F2C98D0" w:rsidR="00FA1245" w:rsidRPr="000A301F" w:rsidRDefault="00FA1245" w:rsidP="001D33AF">
      <w:pPr>
        <w:snapToGrid w:val="0"/>
        <w:jc w:val="left"/>
        <w:rPr>
          <w:rFonts w:asciiTheme="majorEastAsia" w:eastAsiaTheme="majorEastAsia" w:hAnsiTheme="majorEastAsia"/>
          <w:sz w:val="22"/>
          <w:u w:val="single"/>
        </w:rPr>
      </w:pPr>
      <w:r w:rsidRPr="000A301F">
        <w:rPr>
          <w:rFonts w:asciiTheme="majorEastAsia" w:eastAsiaTheme="majorEastAsia" w:hAnsiTheme="majorEastAsia" w:hint="eastAsia"/>
          <w:sz w:val="22"/>
          <w:u w:val="single"/>
        </w:rPr>
        <w:t>３．</w:t>
      </w:r>
      <w:r w:rsidR="00467A0D">
        <w:rPr>
          <w:rFonts w:asciiTheme="majorEastAsia" w:eastAsiaTheme="majorEastAsia" w:hAnsiTheme="majorEastAsia" w:hint="eastAsia"/>
          <w:sz w:val="22"/>
          <w:u w:val="single"/>
        </w:rPr>
        <w:t>若者</w:t>
      </w:r>
      <w:r w:rsidRPr="000A301F">
        <w:rPr>
          <w:rFonts w:asciiTheme="majorEastAsia" w:eastAsiaTheme="majorEastAsia" w:hAnsiTheme="majorEastAsia"/>
          <w:sz w:val="22"/>
          <w:u w:val="single"/>
        </w:rPr>
        <w:t>雇用</w:t>
      </w:r>
      <w:r w:rsidRPr="000A301F">
        <w:rPr>
          <w:rFonts w:asciiTheme="majorEastAsia" w:eastAsiaTheme="majorEastAsia" w:hAnsiTheme="majorEastAsia" w:hint="eastAsia"/>
          <w:sz w:val="22"/>
          <w:u w:val="single"/>
        </w:rPr>
        <w:t>促進</w:t>
      </w:r>
      <w:r w:rsidRPr="000A301F">
        <w:rPr>
          <w:rFonts w:asciiTheme="majorEastAsia" w:eastAsiaTheme="majorEastAsia" w:hAnsiTheme="majorEastAsia"/>
          <w:sz w:val="22"/>
          <w:u w:val="single"/>
        </w:rPr>
        <w:t>法に</w:t>
      </w:r>
      <w:r w:rsidRPr="000A301F">
        <w:rPr>
          <w:rFonts w:asciiTheme="majorEastAsia" w:eastAsiaTheme="majorEastAsia" w:hAnsiTheme="majorEastAsia" w:hint="eastAsia"/>
          <w:sz w:val="22"/>
          <w:u w:val="single"/>
        </w:rPr>
        <w:t>基づく</w:t>
      </w:r>
      <w:r w:rsidRPr="000A301F">
        <w:rPr>
          <w:rFonts w:asciiTheme="majorEastAsia" w:eastAsiaTheme="majorEastAsia" w:hAnsiTheme="majorEastAsia"/>
          <w:sz w:val="22"/>
          <w:u w:val="single"/>
        </w:rPr>
        <w:t>認定</w:t>
      </w:r>
    </w:p>
    <w:p w14:paraId="23A03547" w14:textId="77777777" w:rsidR="00FA1245" w:rsidRPr="000A301F" w:rsidRDefault="00FA1245" w:rsidP="001D33AF">
      <w:pPr>
        <w:snapToGrid w:val="0"/>
        <w:jc w:val="left"/>
        <w:rPr>
          <w:rFonts w:asciiTheme="majorEastAsia" w:eastAsiaTheme="majorEastAsia" w:hAnsiTheme="majorEastAsia"/>
          <w:sz w:val="22"/>
        </w:rPr>
      </w:pPr>
    </w:p>
    <w:p w14:paraId="5428B3FE" w14:textId="3B68DA5E" w:rsidR="00FA1245" w:rsidRPr="000A301F" w:rsidRDefault="00467A0D" w:rsidP="001D33AF">
      <w:pPr>
        <w:pStyle w:val="a4"/>
        <w:numPr>
          <w:ilvl w:val="0"/>
          <w:numId w:val="2"/>
        </w:numPr>
        <w:snapToGrid w:val="0"/>
        <w:ind w:leftChars="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bCs/>
          <w:sz w:val="22"/>
        </w:rPr>
        <w:t>「</w:t>
      </w:r>
      <w:r w:rsidR="00FA1245" w:rsidRPr="000A301F">
        <w:rPr>
          <w:rFonts w:asciiTheme="majorEastAsia" w:eastAsiaTheme="majorEastAsia" w:hAnsiTheme="majorEastAsia" w:hint="eastAsia"/>
          <w:bCs/>
          <w:sz w:val="22"/>
        </w:rPr>
        <w:t>ユースエール</w:t>
      </w:r>
      <w:r w:rsidR="00FA1245" w:rsidRPr="000A301F">
        <w:rPr>
          <w:rFonts w:asciiTheme="majorEastAsia" w:eastAsiaTheme="majorEastAsia" w:hAnsiTheme="majorEastAsia"/>
          <w:bCs/>
          <w:sz w:val="22"/>
        </w:rPr>
        <w:t>認定</w:t>
      </w:r>
      <w:r>
        <w:rPr>
          <w:rFonts w:asciiTheme="majorEastAsia" w:eastAsiaTheme="majorEastAsia" w:hAnsiTheme="majorEastAsia" w:hint="eastAsia"/>
          <w:bCs/>
          <w:sz w:val="22"/>
        </w:rPr>
        <w:t>」</w:t>
      </w:r>
      <w:r w:rsidR="00FA1245" w:rsidRPr="000A301F">
        <w:rPr>
          <w:rFonts w:asciiTheme="majorEastAsia" w:eastAsiaTheme="majorEastAsia" w:hAnsiTheme="majorEastAsia" w:hint="eastAsia"/>
          <w:bCs/>
          <w:sz w:val="22"/>
        </w:rPr>
        <w:t>を</w:t>
      </w:r>
      <w:r w:rsidR="00FA1245" w:rsidRPr="000A301F">
        <w:rPr>
          <w:rFonts w:asciiTheme="majorEastAsia" w:eastAsiaTheme="majorEastAsia" w:hAnsiTheme="majorEastAsia"/>
          <w:bCs/>
          <w:sz w:val="22"/>
        </w:rPr>
        <w:t>取得している</w:t>
      </w:r>
      <w:r w:rsidR="00FA1245" w:rsidRPr="000A301F">
        <w:rPr>
          <w:rFonts w:asciiTheme="majorEastAsia" w:eastAsiaTheme="majorEastAsia" w:hAnsiTheme="majorEastAsia" w:hint="eastAsia"/>
          <w:bCs/>
          <w:sz w:val="22"/>
        </w:rPr>
        <w:t>。</w:t>
      </w:r>
    </w:p>
    <w:p w14:paraId="388DF0E3" w14:textId="77777777" w:rsidR="00FA1245" w:rsidRPr="00350F4F" w:rsidRDefault="00FA1245" w:rsidP="001D33AF">
      <w:pPr>
        <w:pStyle w:val="a4"/>
        <w:snapToGrid w:val="0"/>
        <w:ind w:leftChars="0"/>
        <w:jc w:val="right"/>
        <w:rPr>
          <w:rFonts w:asciiTheme="majorEastAsia" w:eastAsiaTheme="majorEastAsia" w:hAnsiTheme="majorEastAsia"/>
          <w:sz w:val="22"/>
        </w:rPr>
      </w:pPr>
      <w:r w:rsidRPr="00350F4F">
        <w:rPr>
          <w:rFonts w:asciiTheme="majorEastAsia" w:eastAsiaTheme="majorEastAsia" w:hAnsiTheme="majorEastAsia" w:hint="eastAsia"/>
          <w:sz w:val="22"/>
        </w:rPr>
        <w:t xml:space="preserve">【　該当　</w:t>
      </w:r>
      <w:r w:rsidRPr="00350F4F">
        <w:rPr>
          <w:rFonts w:asciiTheme="majorEastAsia" w:eastAsiaTheme="majorEastAsia" w:hAnsiTheme="majorEastAsia"/>
          <w:sz w:val="22"/>
        </w:rPr>
        <w:t>・</w:t>
      </w:r>
      <w:r w:rsidRPr="00350F4F">
        <w:rPr>
          <w:rFonts w:asciiTheme="majorEastAsia" w:eastAsiaTheme="majorEastAsia" w:hAnsiTheme="majorEastAsia" w:hint="eastAsia"/>
          <w:sz w:val="22"/>
        </w:rPr>
        <w:t xml:space="preserve">　該当しない　】</w:t>
      </w:r>
    </w:p>
    <w:sectPr w:rsidR="00FA1245" w:rsidRPr="00350F4F" w:rsidSect="00350F4F">
      <w:pgSz w:w="11906" w:h="16838"/>
      <w:pgMar w:top="1134" w:right="1701" w:bottom="1134" w:left="1701" w:header="851" w:footer="992" w:gutter="0"/>
      <w:cols w:space="425"/>
      <w:titlePg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B00C" w14:textId="77777777" w:rsidR="008718B9" w:rsidRDefault="008718B9" w:rsidP="00CD10F6">
      <w:r>
        <w:separator/>
      </w:r>
    </w:p>
  </w:endnote>
  <w:endnote w:type="continuationSeparator" w:id="0">
    <w:p w14:paraId="017CDE8D" w14:textId="77777777" w:rsidR="008718B9" w:rsidRDefault="008718B9" w:rsidP="00CD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69483" w14:textId="77777777" w:rsidR="008718B9" w:rsidRDefault="008718B9" w:rsidP="00CD10F6">
      <w:r>
        <w:separator/>
      </w:r>
    </w:p>
  </w:footnote>
  <w:footnote w:type="continuationSeparator" w:id="0">
    <w:p w14:paraId="1561ABFB" w14:textId="77777777" w:rsidR="008718B9" w:rsidRDefault="008718B9" w:rsidP="00CD1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B54C8"/>
    <w:multiLevelType w:val="hybridMultilevel"/>
    <w:tmpl w:val="4E58DC50"/>
    <w:lvl w:ilvl="0" w:tplc="C1542C8E">
      <w:start w:val="1"/>
      <w:numFmt w:val="bullet"/>
      <w:lvlText w:val="○"/>
      <w:lvlJc w:val="left"/>
      <w:pPr>
        <w:ind w:left="1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38E27EB8"/>
    <w:multiLevelType w:val="hybridMultilevel"/>
    <w:tmpl w:val="7A64F402"/>
    <w:lvl w:ilvl="0" w:tplc="C1542C8E">
      <w:start w:val="1"/>
      <w:numFmt w:val="bullet"/>
      <w:lvlText w:val="○"/>
      <w:lvlJc w:val="left"/>
      <w:pPr>
        <w:ind w:left="86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3AA160FB"/>
    <w:multiLevelType w:val="hybridMultilevel"/>
    <w:tmpl w:val="98686840"/>
    <w:lvl w:ilvl="0" w:tplc="C1542C8E">
      <w:start w:val="1"/>
      <w:numFmt w:val="bullet"/>
      <w:lvlText w:val="○"/>
      <w:lvlJc w:val="left"/>
      <w:pPr>
        <w:ind w:left="8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4FB80550"/>
    <w:multiLevelType w:val="hybridMultilevel"/>
    <w:tmpl w:val="B0FC506E"/>
    <w:lvl w:ilvl="0" w:tplc="63ECB0F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908ED0E">
      <w:numFmt w:val="bullet"/>
      <w:lvlText w:val="○"/>
      <w:lvlJc w:val="left"/>
      <w:pPr>
        <w:ind w:left="1095" w:hanging="435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57911A51"/>
    <w:multiLevelType w:val="hybridMultilevel"/>
    <w:tmpl w:val="98D6C776"/>
    <w:lvl w:ilvl="0" w:tplc="C1542C8E">
      <w:start w:val="1"/>
      <w:numFmt w:val="bullet"/>
      <w:lvlText w:val="○"/>
      <w:lvlJc w:val="left"/>
      <w:pPr>
        <w:ind w:left="10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5AC04E99"/>
    <w:multiLevelType w:val="hybridMultilevel"/>
    <w:tmpl w:val="1382C926"/>
    <w:lvl w:ilvl="0" w:tplc="C1542C8E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29C4159"/>
    <w:multiLevelType w:val="hybridMultilevel"/>
    <w:tmpl w:val="88362182"/>
    <w:lvl w:ilvl="0" w:tplc="C1542C8E">
      <w:start w:val="1"/>
      <w:numFmt w:val="bullet"/>
      <w:lvlText w:val="○"/>
      <w:lvlJc w:val="left"/>
      <w:pPr>
        <w:ind w:left="6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696638BD"/>
    <w:multiLevelType w:val="hybridMultilevel"/>
    <w:tmpl w:val="BCB01D40"/>
    <w:lvl w:ilvl="0" w:tplc="C1542C8E">
      <w:start w:val="1"/>
      <w:numFmt w:val="bullet"/>
      <w:lvlText w:val="○"/>
      <w:lvlJc w:val="left"/>
      <w:pPr>
        <w:ind w:left="10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8" w15:restartNumberingAfterBreak="0">
    <w:nsid w:val="740074FE"/>
    <w:multiLevelType w:val="hybridMultilevel"/>
    <w:tmpl w:val="D1C63306"/>
    <w:lvl w:ilvl="0" w:tplc="C1542C8E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29533359">
    <w:abstractNumId w:val="3"/>
  </w:num>
  <w:num w:numId="2" w16cid:durableId="126318513">
    <w:abstractNumId w:val="8"/>
  </w:num>
  <w:num w:numId="3" w16cid:durableId="850072971">
    <w:abstractNumId w:val="3"/>
  </w:num>
  <w:num w:numId="4" w16cid:durableId="1417706735">
    <w:abstractNumId w:val="1"/>
  </w:num>
  <w:num w:numId="5" w16cid:durableId="1311179710">
    <w:abstractNumId w:val="0"/>
  </w:num>
  <w:num w:numId="6" w16cid:durableId="557712443">
    <w:abstractNumId w:val="5"/>
  </w:num>
  <w:num w:numId="7" w16cid:durableId="1010374381">
    <w:abstractNumId w:val="6"/>
  </w:num>
  <w:num w:numId="8" w16cid:durableId="1531449445">
    <w:abstractNumId w:val="7"/>
  </w:num>
  <w:num w:numId="9" w16cid:durableId="1121455591">
    <w:abstractNumId w:val="4"/>
  </w:num>
  <w:num w:numId="10" w16cid:durableId="345326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7A0"/>
    <w:rsid w:val="00004D6F"/>
    <w:rsid w:val="000A301F"/>
    <w:rsid w:val="000D49EB"/>
    <w:rsid w:val="00187384"/>
    <w:rsid w:val="001B6D6A"/>
    <w:rsid w:val="001D33AF"/>
    <w:rsid w:val="00212209"/>
    <w:rsid w:val="002239DF"/>
    <w:rsid w:val="002A4765"/>
    <w:rsid w:val="002F14EE"/>
    <w:rsid w:val="00305436"/>
    <w:rsid w:val="00316DCC"/>
    <w:rsid w:val="00335FAD"/>
    <w:rsid w:val="00350F4F"/>
    <w:rsid w:val="00412436"/>
    <w:rsid w:val="00467A0D"/>
    <w:rsid w:val="0049745C"/>
    <w:rsid w:val="00577468"/>
    <w:rsid w:val="00594D5B"/>
    <w:rsid w:val="005B2A91"/>
    <w:rsid w:val="005B71C0"/>
    <w:rsid w:val="006B3350"/>
    <w:rsid w:val="007355DA"/>
    <w:rsid w:val="007D72CC"/>
    <w:rsid w:val="008037EF"/>
    <w:rsid w:val="008718B9"/>
    <w:rsid w:val="008964FA"/>
    <w:rsid w:val="008D5B4E"/>
    <w:rsid w:val="008E1FD6"/>
    <w:rsid w:val="008F2860"/>
    <w:rsid w:val="009577A0"/>
    <w:rsid w:val="00967B67"/>
    <w:rsid w:val="00A40FDB"/>
    <w:rsid w:val="00A61C4E"/>
    <w:rsid w:val="00AB6005"/>
    <w:rsid w:val="00AF2527"/>
    <w:rsid w:val="00B124F0"/>
    <w:rsid w:val="00B2427A"/>
    <w:rsid w:val="00B676BE"/>
    <w:rsid w:val="00B719B1"/>
    <w:rsid w:val="00BE3B2B"/>
    <w:rsid w:val="00C46A33"/>
    <w:rsid w:val="00CA2912"/>
    <w:rsid w:val="00CC28AC"/>
    <w:rsid w:val="00CC2BD6"/>
    <w:rsid w:val="00CC55B3"/>
    <w:rsid w:val="00CD10F6"/>
    <w:rsid w:val="00CE3BE4"/>
    <w:rsid w:val="00CE3CEF"/>
    <w:rsid w:val="00D11B95"/>
    <w:rsid w:val="00D16E4B"/>
    <w:rsid w:val="00D374ED"/>
    <w:rsid w:val="00D763E0"/>
    <w:rsid w:val="00E445F3"/>
    <w:rsid w:val="00E458EE"/>
    <w:rsid w:val="00E64D0F"/>
    <w:rsid w:val="00EF60AD"/>
    <w:rsid w:val="00F74AE7"/>
    <w:rsid w:val="00FA1245"/>
    <w:rsid w:val="00FD0CDF"/>
    <w:rsid w:val="00FE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07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124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B6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B6D6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D10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D10F6"/>
  </w:style>
  <w:style w:type="paragraph" w:styleId="a9">
    <w:name w:val="footer"/>
    <w:basedOn w:val="a"/>
    <w:link w:val="aa"/>
    <w:uiPriority w:val="99"/>
    <w:unhideWhenUsed/>
    <w:rsid w:val="00CD10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D10F6"/>
  </w:style>
  <w:style w:type="paragraph" w:styleId="ab">
    <w:name w:val="Revision"/>
    <w:hidden/>
    <w:uiPriority w:val="99"/>
    <w:semiHidden/>
    <w:rsid w:val="008D5B4E"/>
  </w:style>
  <w:style w:type="character" w:styleId="ac">
    <w:name w:val="annotation reference"/>
    <w:basedOn w:val="a0"/>
    <w:uiPriority w:val="99"/>
    <w:semiHidden/>
    <w:unhideWhenUsed/>
    <w:rsid w:val="00467A0D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67A0D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467A0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67A0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67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D2683-D9CC-4522-BA71-B1C54E526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2026-05-12T02:38:00Z</dcterms:created>
  <dcterms:modified xsi:type="dcterms:W3CDTF">2026-05-12T02:38:00Z</dcterms:modified>
</cp:coreProperties>
</file>