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</w:t>
      </w:r>
      <w:bookmarkStart w:id="0" w:name="_GoBack"/>
      <w:bookmarkEnd w:id="0"/>
      <w:r w:rsidRPr="00FC365C"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B8" w:rsidRDefault="009D1EB8" w:rsidP="004C658B">
      <w:r>
        <w:separator/>
      </w:r>
    </w:p>
  </w:endnote>
  <w:endnote w:type="continuationSeparator" w:id="0">
    <w:p w:rsidR="009D1EB8" w:rsidRDefault="009D1EB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B8" w:rsidRDefault="009D1EB8" w:rsidP="004C658B">
      <w:r>
        <w:separator/>
      </w:r>
    </w:p>
  </w:footnote>
  <w:footnote w:type="continuationSeparator" w:id="0">
    <w:p w:rsidR="009D1EB8" w:rsidRDefault="009D1EB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5D212F" w:rsidRPr="005D212F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212F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0B70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1EB8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D62C-8EE9-40C7-B927-C6EEFEE6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2023-10-26T01:43:00Z</dcterms:modified>
</cp:coreProperties>
</file>